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drawing>
          <wp:inline distT="0" distB="0" distL="0" distR="0">
            <wp:extent cx="1018540" cy="81915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018540" cy="819150"/>
                    </a:xfrm>
                    <a:prstGeom prst="rect">
                      <a:avLst/>
                    </a:prstGeom>
                    <a:noFill/>
                  </pic:spPr>
                </pic:pic>
              </a:graphicData>
            </a:graphic>
          </wp:inline>
        </w:drawing>
      </w:r>
    </w:p>
    <w:p>
      <w:pPr>
        <w:pStyle w:val="Normal"/>
        <w:jc w:val="center"/>
        <w:rPr>
          <w:b/>
          <w:u w:val="single"/>
        </w:rPr>
      </w:pPr>
      <w:r>
        <w:rPr>
          <w:b/>
          <w:u w:val="single"/>
        </w:rPr>
      </w:r>
    </w:p>
    <w:p>
      <w:pPr>
        <w:pStyle w:val="Normal"/>
        <w:jc w:val="center"/>
        <w:rPr>
          <w:b/>
          <w:u w:val="single"/>
        </w:rPr>
      </w:pPr>
      <w:r>
        <w:rPr>
          <w:b/>
          <w:u w:val="single"/>
        </w:rPr>
        <w:t>PROCES VERBAL</w:t>
      </w:r>
    </w:p>
    <w:p>
      <w:pPr>
        <w:pStyle w:val="Normal"/>
        <w:jc w:val="center"/>
        <w:rPr>
          <w:b/>
          <w:u w:val="single"/>
        </w:rPr>
      </w:pPr>
      <w:r>
        <w:rPr>
          <w:b/>
          <w:u w:val="single"/>
        </w:rPr>
        <w:t>CONSEIL MUNICIPAL DU 18 MARS 2025</w:t>
      </w:r>
    </w:p>
    <w:p>
      <w:pPr>
        <w:pStyle w:val="Normal"/>
        <w:jc w:val="center"/>
        <w:rPr>
          <w:b/>
          <w:u w:val="single"/>
        </w:rPr>
      </w:pPr>
      <w:r>
        <w:rPr>
          <w:b/>
          <w:u w:val="single"/>
        </w:rPr>
      </w:r>
    </w:p>
    <w:p>
      <w:pPr>
        <w:pStyle w:val="Normal"/>
        <w:rPr/>
      </w:pPr>
      <w:r>
        <w:rPr/>
        <w:t xml:space="preserve">Le Conseil Municipal s’est réuni le </w:t>
      </w:r>
      <w:r>
        <w:rPr/>
        <w:t xml:space="preserve">18 mars </w:t>
      </w:r>
      <w:r>
        <w:rPr/>
        <w:t>2025 à 19h30 à la mairie</w:t>
      </w:r>
    </w:p>
    <w:p>
      <w:pPr>
        <w:pStyle w:val="Normal"/>
        <w:rPr/>
      </w:pPr>
      <w:r>
        <w:rPr>
          <w:b/>
          <w:u w:val="single"/>
        </w:rPr>
        <w:t>Etaient présents :</w:t>
      </w:r>
      <w:r>
        <w:rPr/>
        <w:t xml:space="preserve"> Ludivine BIZOT, Patricia GLORIA, Frédéric VIETTE,Lydie SYNIEC, Marie Noëlle MANLAY,  Sylvie FICHOT, Élise PETIDENT,  </w:t>
      </w:r>
      <w:r>
        <w:rPr>
          <w:b w:val="false"/>
          <w:bCs w:val="false"/>
          <w:u w:val="none"/>
        </w:rPr>
        <w:t>Madeleine KESSLER</w:t>
      </w:r>
    </w:p>
    <w:p>
      <w:pPr>
        <w:pStyle w:val="Normal"/>
        <w:rPr/>
      </w:pPr>
      <w:r>
        <w:rPr>
          <w:b/>
          <w:u w:val="single"/>
        </w:rPr>
        <w:t>Était absent et représenté :</w:t>
      </w:r>
      <w:r>
        <w:rPr/>
        <w:t xml:space="preserve"> Laurent GUENEBAUT donne pouvoir à Patricia GLORIA</w:t>
      </w:r>
    </w:p>
    <w:p>
      <w:pPr>
        <w:pStyle w:val="Normal"/>
        <w:rPr>
          <w:b/>
          <w:bCs/>
          <w:u w:val="single"/>
        </w:rPr>
      </w:pPr>
      <w:r>
        <w:rPr>
          <w:b/>
          <w:bCs/>
          <w:u w:val="single"/>
        </w:rPr>
        <w:t xml:space="preserve">Était absent : </w:t>
      </w:r>
      <w:r>
        <w:rPr>
          <w:b w:val="false"/>
          <w:bCs w:val="false"/>
          <w:u w:val="none"/>
        </w:rPr>
        <w:t xml:space="preserve"> Bernard PRUDHOMME </w:t>
      </w:r>
    </w:p>
    <w:p>
      <w:pPr>
        <w:pStyle w:val="Normal"/>
        <w:rPr/>
      </w:pPr>
      <w:r>
        <w:rPr>
          <w:b/>
          <w:u w:val="single"/>
        </w:rPr>
        <w:t xml:space="preserve">Secrétaire de séance : </w:t>
      </w:r>
      <w:r>
        <w:rPr/>
        <w:t>Patricia GLORIA</w:t>
      </w:r>
    </w:p>
    <w:p>
      <w:pPr>
        <w:pStyle w:val="ListParagraph"/>
        <w:numPr>
          <w:ilvl w:val="0"/>
          <w:numId w:val="1"/>
        </w:numPr>
        <w:rPr/>
      </w:pPr>
      <w:r>
        <w:rPr>
          <w:b/>
        </w:rPr>
        <w:t>Approbation du procès-verbal</w:t>
      </w:r>
      <w:r>
        <w:rPr/>
        <w:t> : le Conseil Municipal approuve le procès-verbal du 21 janvier 2025 (à l’unanimité)</w:t>
      </w:r>
    </w:p>
    <w:p>
      <w:pPr>
        <w:pStyle w:val="ListParagraph"/>
        <w:numPr>
          <w:ilvl w:val="0"/>
          <w:numId w:val="1"/>
        </w:numPr>
        <w:rPr>
          <w:b/>
          <w:bCs/>
          <w:i w:val="false"/>
          <w:i w:val="false"/>
          <w:iCs w:val="false"/>
        </w:rPr>
      </w:pPr>
      <w:r>
        <w:rPr>
          <w:rFonts w:cs="Calibri" w:cstheme="minorHAnsi"/>
          <w:b/>
          <w:bCs/>
          <w:i w:val="false"/>
          <w:iCs w:val="false"/>
        </w:rPr>
        <w:t xml:space="preserve">Approbation du compte de gestion 2024: </w:t>
      </w:r>
      <w:r>
        <w:rPr>
          <w:rFonts w:cs="Calibri" w:cstheme="minorHAnsi"/>
          <w:b w:val="false"/>
          <w:bCs w:val="false"/>
          <w:i w:val="false"/>
          <w:iCs w:val="false"/>
        </w:rPr>
        <w:t>Le Conseil Municipal adopte le compte de gestion établit par la trésorerie de Venarey-lès-Laumes (à l’unanimité)</w:t>
      </w:r>
    </w:p>
    <w:p>
      <w:pPr>
        <w:pStyle w:val="ListParagraph"/>
        <w:numPr>
          <w:ilvl w:val="0"/>
          <w:numId w:val="1"/>
        </w:numPr>
        <w:rPr>
          <w:b/>
          <w:bCs/>
          <w:i w:val="false"/>
          <w:i w:val="false"/>
          <w:iCs w:val="false"/>
        </w:rPr>
      </w:pPr>
      <w:r>
        <w:rPr>
          <w:rFonts w:cs="Calibri" w:cstheme="minorHAnsi"/>
          <w:b/>
          <w:bCs/>
          <w:i w:val="false"/>
          <w:iCs w:val="false"/>
        </w:rPr>
        <w:t xml:space="preserve">Vote d compte administratif 2024: </w:t>
      </w:r>
      <w:r>
        <w:rPr>
          <w:rFonts w:cs="Calibri" w:cstheme="minorHAnsi"/>
          <w:b w:val="false"/>
          <w:bCs w:val="false"/>
          <w:i w:val="false"/>
          <w:iCs w:val="false"/>
        </w:rPr>
        <w:t>Patricia GLORIA présente le compte administratif de Ludivine BIZOT, Maire qui s’établit ainsi :</w:t>
      </w:r>
    </w:p>
    <w:p>
      <w:pPr>
        <w:pStyle w:val="ListParagraph"/>
        <w:numPr>
          <w:ilvl w:val="0"/>
          <w:numId w:val="0"/>
        </w:numPr>
        <w:spacing w:lineRule="auto" w:line="240" w:before="0" w:after="0"/>
        <w:ind w:hanging="0" w:left="360"/>
        <w:contextualSpacing/>
        <w:rPr>
          <w:sz w:val="20"/>
          <w:szCs w:val="20"/>
        </w:rPr>
      </w:pPr>
      <w:r>
        <w:rPr>
          <w:b/>
          <w:sz w:val="20"/>
          <w:szCs w:val="20"/>
          <w:u w:val="single"/>
        </w:rPr>
        <w:t>Investissement</w:t>
      </w:r>
      <w:r>
        <w:rPr>
          <w:sz w:val="20"/>
          <w:szCs w:val="20"/>
        </w:rPr>
        <w:br/>
      </w:r>
      <w:r>
        <w:rPr>
          <w:sz w:val="20"/>
          <w:szCs w:val="20"/>
          <w:u w:val="single"/>
        </w:rPr>
        <w:t>Dépenses</w:t>
      </w:r>
      <w:r>
        <w:rPr>
          <w:sz w:val="20"/>
          <w:szCs w:val="20"/>
        </w:rPr>
        <w:t xml:space="preserve"> : </w:t>
        <w:tab/>
        <w:tab/>
        <w:t>Prévu</w:t>
        <w:tab/>
        <w:tab/>
        <w:t>46 410,00 €</w:t>
        <w:br/>
        <w:t xml:space="preserve"> </w:t>
        <w:tab/>
        <w:tab/>
        <w:tab/>
        <w:t>Réalisé</w:t>
        <w:tab/>
        <w:tab/>
        <w:t>19 588,36 €</w:t>
      </w:r>
    </w:p>
    <w:p>
      <w:pPr>
        <w:pStyle w:val="ListParagraph"/>
        <w:numPr>
          <w:ilvl w:val="0"/>
          <w:numId w:val="0"/>
        </w:numPr>
        <w:spacing w:lineRule="auto" w:line="240" w:before="0" w:after="0"/>
        <w:ind w:hanging="0" w:left="360"/>
        <w:contextualSpacing/>
        <w:rPr>
          <w:sz w:val="20"/>
          <w:szCs w:val="20"/>
        </w:rPr>
      </w:pPr>
      <w:r>
        <w:rPr>
          <w:sz w:val="20"/>
          <w:szCs w:val="20"/>
        </w:rPr>
        <w:t xml:space="preserve"> </w:t>
      </w:r>
      <w:r>
        <w:rPr>
          <w:sz w:val="20"/>
          <w:szCs w:val="20"/>
        </w:rPr>
        <w:tab/>
        <w:tab/>
        <w:tab/>
        <w:t>Reste à réaliser</w:t>
        <w:tab/>
        <w:t>22 000,00 €</w:t>
        <w:br/>
      </w:r>
      <w:r>
        <w:rPr>
          <w:sz w:val="20"/>
          <w:szCs w:val="20"/>
          <w:u w:val="single"/>
        </w:rPr>
        <w:t>Recettes</w:t>
      </w:r>
      <w:r>
        <w:rPr>
          <w:sz w:val="20"/>
          <w:szCs w:val="20"/>
        </w:rPr>
        <w:t> :</w:t>
        <w:tab/>
        <w:tab/>
        <w:t>Prévu</w:t>
        <w:tab/>
        <w:tab/>
        <w:t>46 410,00 €</w:t>
        <w:br/>
        <w:t xml:space="preserve"> </w:t>
        <w:tab/>
        <w:tab/>
        <w:tab/>
        <w:t>Réalisé</w:t>
        <w:tab/>
        <w:tab/>
        <w:t xml:space="preserve">  4 353,93 €</w:t>
      </w:r>
    </w:p>
    <w:p>
      <w:pPr>
        <w:pStyle w:val="ListParagraph"/>
        <w:numPr>
          <w:ilvl w:val="0"/>
          <w:numId w:val="0"/>
        </w:numPr>
        <w:spacing w:lineRule="auto" w:line="240" w:before="0" w:after="0"/>
        <w:ind w:hanging="0" w:left="360"/>
        <w:contextualSpacing/>
        <w:rPr>
          <w:sz w:val="20"/>
          <w:szCs w:val="20"/>
        </w:rPr>
      </w:pPr>
      <w:r>
        <w:rPr>
          <w:sz w:val="20"/>
          <w:szCs w:val="20"/>
        </w:rPr>
        <w:t xml:space="preserve"> </w:t>
      </w:r>
      <w:r>
        <w:rPr>
          <w:sz w:val="20"/>
          <w:szCs w:val="20"/>
        </w:rPr>
        <w:tab/>
        <w:tab/>
        <w:tab/>
        <w:t>Reste à réaliser</w:t>
        <w:tab/>
        <w:t>12 000,00 €</w:t>
      </w:r>
    </w:p>
    <w:p>
      <w:pPr>
        <w:pStyle w:val="ListParagraph"/>
        <w:numPr>
          <w:ilvl w:val="0"/>
          <w:numId w:val="0"/>
        </w:numPr>
        <w:spacing w:lineRule="auto" w:line="240" w:before="0" w:after="0"/>
        <w:ind w:hanging="0" w:left="360"/>
        <w:contextualSpacing/>
        <w:rPr>
          <w:b/>
          <w:sz w:val="20"/>
          <w:szCs w:val="20"/>
        </w:rPr>
      </w:pPr>
      <w:r>
        <w:rPr>
          <w:b/>
          <w:sz w:val="20"/>
          <w:szCs w:val="20"/>
        </w:rPr>
        <w:t>déficit 2024 :</w:t>
        <w:tab/>
        <w:tab/>
        <w:tab/>
        <w:t>15 234,43 €</w:t>
      </w:r>
    </w:p>
    <w:p>
      <w:pPr>
        <w:pStyle w:val="ListParagraph"/>
        <w:numPr>
          <w:ilvl w:val="0"/>
          <w:numId w:val="0"/>
        </w:numPr>
        <w:spacing w:lineRule="auto" w:line="240" w:before="0" w:after="0"/>
        <w:ind w:hanging="0" w:left="360"/>
        <w:contextualSpacing/>
        <w:rPr>
          <w:b/>
          <w:sz w:val="16"/>
          <w:szCs w:val="16"/>
        </w:rPr>
      </w:pPr>
      <w:r>
        <w:rPr>
          <w:b/>
          <w:sz w:val="16"/>
          <w:szCs w:val="16"/>
        </w:rPr>
      </w:r>
    </w:p>
    <w:p>
      <w:pPr>
        <w:pStyle w:val="ListParagraph"/>
        <w:numPr>
          <w:ilvl w:val="0"/>
          <w:numId w:val="0"/>
        </w:numPr>
        <w:spacing w:lineRule="auto" w:line="240" w:before="0" w:after="0"/>
        <w:ind w:hanging="0" w:left="360"/>
        <w:contextualSpacing/>
        <w:rPr>
          <w:sz w:val="20"/>
          <w:szCs w:val="20"/>
        </w:rPr>
      </w:pPr>
      <w:r>
        <w:rPr>
          <w:b/>
          <w:sz w:val="20"/>
          <w:szCs w:val="20"/>
          <w:u w:val="single"/>
        </w:rPr>
        <w:t>Fonctionnement</w:t>
      </w:r>
      <w:r>
        <w:rPr>
          <w:sz w:val="20"/>
          <w:szCs w:val="20"/>
        </w:rPr>
        <w:br/>
      </w:r>
      <w:r>
        <w:rPr>
          <w:sz w:val="20"/>
          <w:szCs w:val="20"/>
          <w:u w:val="single"/>
        </w:rPr>
        <w:t>Dépenses</w:t>
      </w:r>
      <w:r>
        <w:rPr>
          <w:sz w:val="20"/>
          <w:szCs w:val="20"/>
        </w:rPr>
        <w:t xml:space="preserve"> : </w:t>
        <w:tab/>
        <w:tab/>
        <w:t>Prévu</w:t>
        <w:tab/>
        <w:tab/>
        <w:t>178 945,77 €</w:t>
        <w:br/>
        <w:tab/>
        <w:tab/>
        <w:tab/>
        <w:t>Réalisé</w:t>
        <w:tab/>
        <w:t xml:space="preserve"> </w:t>
        <w:tab/>
        <w:t>114 425,82 €</w:t>
      </w:r>
    </w:p>
    <w:p>
      <w:pPr>
        <w:pStyle w:val="ListParagraph"/>
        <w:numPr>
          <w:ilvl w:val="0"/>
          <w:numId w:val="0"/>
        </w:numPr>
        <w:spacing w:lineRule="auto" w:line="240" w:before="0" w:after="0"/>
        <w:ind w:hanging="0" w:left="360"/>
        <w:contextualSpacing/>
        <w:rPr>
          <w:sz w:val="20"/>
          <w:szCs w:val="20"/>
        </w:rPr>
      </w:pPr>
      <w:r>
        <w:rPr>
          <w:sz w:val="20"/>
          <w:szCs w:val="20"/>
          <w:u w:val="single"/>
        </w:rPr>
        <w:t>Recettes</w:t>
      </w:r>
      <w:r>
        <w:rPr>
          <w:sz w:val="20"/>
          <w:szCs w:val="20"/>
        </w:rPr>
        <w:t> :</w:t>
        <w:tab/>
        <w:tab/>
        <w:t>Prévu</w:t>
        <w:tab/>
        <w:tab/>
        <w:t>178 945,77 €</w:t>
        <w:br/>
        <w:tab/>
        <w:tab/>
        <w:tab/>
        <w:t>Réalisé</w:t>
        <w:tab/>
        <w:tab/>
        <w:t>193 601,69 €</w:t>
      </w:r>
    </w:p>
    <w:p>
      <w:pPr>
        <w:pStyle w:val="ListParagraph"/>
        <w:numPr>
          <w:ilvl w:val="0"/>
          <w:numId w:val="0"/>
        </w:numPr>
        <w:spacing w:lineRule="auto" w:line="240" w:before="0" w:after="0"/>
        <w:ind w:hanging="0" w:left="360"/>
        <w:contextualSpacing/>
        <w:rPr>
          <w:b/>
          <w:sz w:val="20"/>
          <w:szCs w:val="20"/>
        </w:rPr>
      </w:pPr>
      <w:r>
        <w:rPr>
          <w:b/>
          <w:sz w:val="20"/>
          <w:szCs w:val="20"/>
        </w:rPr>
        <w:t>Excédent 2024 :</w:t>
        <w:tab/>
        <w:tab/>
        <w:tab/>
        <w:t xml:space="preserve">  79 175,87 €</w:t>
      </w:r>
    </w:p>
    <w:p>
      <w:pPr>
        <w:pStyle w:val="ListParagraph"/>
        <w:numPr>
          <w:ilvl w:val="0"/>
          <w:numId w:val="0"/>
        </w:numPr>
        <w:spacing w:lineRule="auto" w:line="240" w:before="0" w:after="0"/>
        <w:ind w:hanging="0" w:left="360"/>
        <w:contextualSpacing/>
        <w:rPr>
          <w:b/>
          <w:sz w:val="16"/>
          <w:szCs w:val="16"/>
        </w:rPr>
      </w:pPr>
      <w:r>
        <w:rPr>
          <w:b/>
          <w:sz w:val="16"/>
          <w:szCs w:val="16"/>
        </w:rPr>
      </w:r>
    </w:p>
    <w:p>
      <w:pPr>
        <w:pStyle w:val="Normal"/>
        <w:numPr>
          <w:ilvl w:val="0"/>
          <w:numId w:val="0"/>
        </w:numPr>
        <w:spacing w:lineRule="auto" w:line="240"/>
        <w:ind w:hanging="0" w:left="360"/>
        <w:rPr>
          <w:b/>
          <w:sz w:val="20"/>
          <w:szCs w:val="20"/>
        </w:rPr>
      </w:pPr>
      <w:r>
        <w:rPr>
          <w:b/>
          <w:sz w:val="20"/>
          <w:szCs w:val="20"/>
        </w:rPr>
        <w:t xml:space="preserve">RÉSULTAT DE CLÔTURE DE L’EXERCICE 2024 : </w:t>
      </w:r>
    </w:p>
    <w:p>
      <w:pPr>
        <w:pStyle w:val="ListParagraph"/>
        <w:numPr>
          <w:ilvl w:val="0"/>
          <w:numId w:val="0"/>
        </w:numPr>
        <w:spacing w:lineRule="auto" w:line="240" w:before="0" w:after="0"/>
        <w:ind w:hanging="0" w:left="360"/>
        <w:contextualSpacing/>
        <w:rPr>
          <w:sz w:val="20"/>
          <w:szCs w:val="20"/>
        </w:rPr>
      </w:pPr>
      <w:r>
        <w:rPr>
          <w:sz w:val="20"/>
          <w:szCs w:val="20"/>
        </w:rPr>
        <w:t>Investissement :</w:t>
        <w:tab/>
        <w:tab/>
        <w:t xml:space="preserve">               - 15 234,43 €</w:t>
        <w:br/>
        <w:t>Fonctionnement :</w:t>
        <w:tab/>
        <w:tab/>
        <w:t xml:space="preserve">          </w:t>
        <w:tab/>
        <w:t xml:space="preserve">  79  175,87 €</w:t>
        <w:br/>
        <w:t>Résultat global :</w:t>
        <w:tab/>
        <w:tab/>
        <w:t xml:space="preserve">                 63 941,44 €</w:t>
      </w:r>
    </w:p>
    <w:p>
      <w:pPr>
        <w:pStyle w:val="ListParagraph"/>
        <w:widowControl/>
        <w:numPr>
          <w:ilvl w:val="0"/>
          <w:numId w:val="0"/>
        </w:numPr>
        <w:suppressAutoHyphens w:val="true"/>
        <w:bidi w:val="0"/>
        <w:spacing w:lineRule="auto" w:line="259"/>
        <w:ind w:hanging="0" w:left="360"/>
        <w:jc w:val="left"/>
        <w:rPr>
          <w:rFonts w:ascii="Bookman Old Style" w:hAnsi="Bookman Old Style" w:eastAsia="Calibri" w:cs="Calibri" w:cstheme="minorHAnsi"/>
          <w:b w:val="false"/>
          <w:bCs w:val="false"/>
          <w:i w:val="false"/>
          <w:i w:val="false"/>
          <w:iCs w:val="false"/>
          <w:color w:val="auto"/>
          <w:kern w:val="0"/>
          <w:sz w:val="22"/>
          <w:szCs w:val="22"/>
          <w:lang w:val="fr-FR" w:eastAsia="en-US" w:bidi="ar-SA"/>
        </w:rPr>
      </w:pPr>
      <w:r>
        <w:rPr>
          <w:rFonts w:eastAsia="Calibri" w:cs="Calibri" w:cstheme="minorHAnsi"/>
          <w:b w:val="false"/>
          <w:bCs w:val="false"/>
          <w:i w:val="false"/>
          <w:iCs w:val="false"/>
          <w:color w:val="auto"/>
          <w:kern w:val="0"/>
          <w:sz w:val="22"/>
          <w:szCs w:val="22"/>
          <w:lang w:val="fr-FR" w:eastAsia="en-US" w:bidi="ar-SA"/>
        </w:rPr>
        <w:t xml:space="preserve">Le Maire est sorti de la pièce et n’a pas pris part à la délibération (7voix pour, 0 abstention, 0 contre) </w:t>
      </w:r>
    </w:p>
    <w:p>
      <w:pPr>
        <w:pStyle w:val="ListParagraph"/>
        <w:widowControl/>
        <w:numPr>
          <w:ilvl w:val="0"/>
          <w:numId w:val="1"/>
        </w:numPr>
        <w:suppressAutoHyphens w:val="true"/>
        <w:bidi w:val="0"/>
        <w:spacing w:lineRule="auto" w:line="259"/>
        <w:jc w:val="left"/>
        <w:rPr>
          <w:b/>
          <w:bCs/>
          <w:i w:val="false"/>
          <w:i w:val="false"/>
          <w:iCs w:val="false"/>
        </w:rPr>
      </w:pPr>
      <w:r>
        <w:rPr>
          <w:rFonts w:cs="Calibri" w:cstheme="minorHAnsi"/>
          <w:b/>
          <w:bCs/>
        </w:rPr>
        <w:t xml:space="preserve">Affectations des résultats : </w:t>
      </w:r>
      <w:r>
        <w:rPr>
          <w:rFonts w:eastAsia="Calibri" w:cs="Calibri" w:cstheme="minorHAnsi"/>
          <w:b w:val="false"/>
          <w:bCs w:val="false"/>
          <w:i w:val="false"/>
          <w:iCs w:val="false"/>
          <w:color w:val="auto"/>
          <w:kern w:val="0"/>
          <w:sz w:val="22"/>
          <w:szCs w:val="22"/>
          <w:lang w:val="fr-FR" w:eastAsia="en-US" w:bidi="ar-SA"/>
        </w:rPr>
        <w:t>Considérant qu’il y a lieu de prévoir l’équilibre budgétaire,</w:t>
      </w:r>
    </w:p>
    <w:p>
      <w:pPr>
        <w:pStyle w:val="ListParagraph"/>
        <w:widowControl/>
        <w:numPr>
          <w:ilvl w:val="0"/>
          <w:numId w:val="0"/>
        </w:numPr>
        <w:suppressAutoHyphens w:val="true"/>
        <w:bidi w:val="0"/>
        <w:spacing w:lineRule="auto" w:line="259"/>
        <w:ind w:hanging="0" w:left="360"/>
        <w:jc w:val="left"/>
        <w:rPr>
          <w:rFonts w:ascii="Bookman Old Style" w:hAnsi="Bookman Old Style" w:eastAsia="Calibri" w:cs="Calibri" w:cstheme="minorHAnsi"/>
          <w:b w:val="false"/>
          <w:bCs w:val="false"/>
          <w:i w:val="false"/>
          <w:i w:val="false"/>
          <w:iCs w:val="false"/>
          <w:color w:val="auto"/>
          <w:kern w:val="0"/>
          <w:sz w:val="22"/>
          <w:szCs w:val="22"/>
          <w:lang w:val="fr-FR" w:eastAsia="en-US" w:bidi="ar-SA"/>
        </w:rPr>
      </w:pPr>
      <w:r>
        <w:rPr>
          <w:rFonts w:eastAsia="Calibri" w:cs="Calibri" w:cstheme="minorHAnsi"/>
          <w:b w:val="false"/>
          <w:bCs w:val="false"/>
          <w:i w:val="false"/>
          <w:iCs w:val="false"/>
          <w:color w:val="auto"/>
          <w:kern w:val="0"/>
          <w:sz w:val="22"/>
          <w:szCs w:val="22"/>
          <w:lang w:val="fr-FR" w:eastAsia="en-US" w:bidi="ar-SA"/>
        </w:rPr>
        <w:t>Statuant sur l’affectation du résultat d’exploitation de l’exercice 2024,Constatant que le compte administratif fait apparaître</w:t>
      </w:r>
    </w:p>
    <w:p>
      <w:pPr>
        <w:pStyle w:val="ListParagraph"/>
        <w:widowControl/>
        <w:numPr>
          <w:ilvl w:val="0"/>
          <w:numId w:val="0"/>
        </w:numPr>
        <w:suppressAutoHyphens w:val="true"/>
        <w:bidi w:val="0"/>
        <w:spacing w:lineRule="auto" w:line="259"/>
        <w:ind w:hanging="0" w:left="360"/>
        <w:jc w:val="left"/>
        <w:rPr>
          <w:rFonts w:ascii="Bookman Old Style" w:hAnsi="Bookman Old Style" w:eastAsia="Calibri" w:cs="Calibri" w:cstheme="minorHAnsi"/>
          <w:b w:val="false"/>
          <w:bCs w:val="false"/>
          <w:i w:val="false"/>
          <w:i w:val="false"/>
          <w:iCs w:val="false"/>
          <w:color w:val="auto"/>
          <w:kern w:val="0"/>
          <w:sz w:val="22"/>
          <w:szCs w:val="22"/>
          <w:lang w:val="fr-FR" w:eastAsia="en-US" w:bidi="ar-SA"/>
        </w:rPr>
      </w:pPr>
      <w:r>
        <w:rPr>
          <w:rFonts w:eastAsia="Calibri" w:cs="Calibri" w:cstheme="minorHAnsi"/>
          <w:b w:val="false"/>
          <w:bCs w:val="false"/>
          <w:i w:val="false"/>
          <w:iCs w:val="false"/>
          <w:color w:val="auto"/>
          <w:kern w:val="0"/>
          <w:sz w:val="22"/>
          <w:szCs w:val="22"/>
          <w:lang w:val="fr-FR" w:eastAsia="en-US" w:bidi="ar-SA"/>
        </w:rPr>
        <w:t>- un excédent de fonctionnement de :……………….………..   2 880,10 €</w:t>
      </w:r>
    </w:p>
    <w:p>
      <w:pPr>
        <w:pStyle w:val="ListParagraph"/>
        <w:widowControl/>
        <w:numPr>
          <w:ilvl w:val="0"/>
          <w:numId w:val="0"/>
        </w:numPr>
        <w:suppressAutoHyphens w:val="true"/>
        <w:bidi w:val="0"/>
        <w:spacing w:lineRule="auto" w:line="259"/>
        <w:ind w:hanging="0" w:left="360"/>
        <w:jc w:val="left"/>
        <w:rPr>
          <w:rFonts w:ascii="Bookman Old Style" w:hAnsi="Bookman Old Style" w:eastAsia="Calibri" w:cs="Calibri" w:cstheme="minorHAnsi"/>
          <w:b w:val="false"/>
          <w:bCs w:val="false"/>
          <w:i w:val="false"/>
          <w:i w:val="false"/>
          <w:iCs w:val="false"/>
          <w:color w:val="auto"/>
          <w:kern w:val="0"/>
          <w:sz w:val="22"/>
          <w:szCs w:val="22"/>
          <w:lang w:val="fr-FR" w:eastAsia="en-US" w:bidi="ar-SA"/>
        </w:rPr>
      </w:pPr>
      <w:r>
        <w:rPr>
          <w:rFonts w:eastAsia="Calibri" w:cs="Calibri" w:cstheme="minorHAnsi"/>
          <w:b w:val="false"/>
          <w:bCs w:val="false"/>
          <w:i w:val="false"/>
          <w:iCs w:val="false"/>
          <w:color w:val="auto"/>
          <w:kern w:val="0"/>
          <w:sz w:val="22"/>
          <w:szCs w:val="22"/>
          <w:lang w:val="fr-FR" w:eastAsia="en-US" w:bidi="ar-SA"/>
        </w:rPr>
        <w:t>- un excédent reporté de :…………………………………….. 76 295,77 €</w:t>
      </w:r>
    </w:p>
    <w:p>
      <w:pPr>
        <w:pStyle w:val="ListParagraph"/>
        <w:widowControl/>
        <w:numPr>
          <w:ilvl w:val="0"/>
          <w:numId w:val="0"/>
        </w:numPr>
        <w:suppressAutoHyphens w:val="true"/>
        <w:bidi w:val="0"/>
        <w:spacing w:lineRule="auto" w:line="259"/>
        <w:ind w:hanging="0" w:left="360"/>
        <w:jc w:val="left"/>
        <w:rPr>
          <w:rFonts w:ascii="Bookman Old Style" w:hAnsi="Bookman Old Style" w:eastAsia="Calibri" w:cs="Calibri" w:cstheme="minorHAnsi"/>
          <w:b w:val="false"/>
          <w:bCs w:val="false"/>
          <w:i w:val="false"/>
          <w:i w:val="false"/>
          <w:iCs w:val="false"/>
          <w:color w:val="auto"/>
          <w:kern w:val="0"/>
          <w:sz w:val="22"/>
          <w:szCs w:val="22"/>
          <w:lang w:val="fr-FR" w:eastAsia="en-US" w:bidi="ar-SA"/>
        </w:rPr>
      </w:pPr>
      <w:r>
        <w:rPr>
          <w:rFonts w:eastAsia="Calibri" w:cs="Calibri" w:cstheme="minorHAnsi"/>
          <w:b w:val="false"/>
          <w:bCs w:val="false"/>
          <w:i w:val="false"/>
          <w:iCs w:val="false"/>
          <w:color w:val="auto"/>
          <w:kern w:val="0"/>
          <w:sz w:val="22"/>
          <w:szCs w:val="22"/>
          <w:lang w:val="fr-FR" w:eastAsia="en-US" w:bidi="ar-SA"/>
        </w:rPr>
        <w:t>- soit un excédent cumulé de :…………………………….….  79 175,87 €</w:t>
      </w:r>
    </w:p>
    <w:p>
      <w:pPr>
        <w:pStyle w:val="ListParagraph"/>
        <w:widowControl/>
        <w:numPr>
          <w:ilvl w:val="0"/>
          <w:numId w:val="0"/>
        </w:numPr>
        <w:suppressAutoHyphens w:val="true"/>
        <w:bidi w:val="0"/>
        <w:spacing w:lineRule="auto" w:line="259"/>
        <w:ind w:hanging="0" w:left="360"/>
        <w:jc w:val="left"/>
        <w:rPr>
          <w:rFonts w:ascii="Bookman Old Style" w:hAnsi="Bookman Old Style" w:eastAsia="Calibri" w:cs="Calibri" w:cstheme="minorHAnsi"/>
          <w:b w:val="false"/>
          <w:bCs w:val="false"/>
          <w:i w:val="false"/>
          <w:i w:val="false"/>
          <w:iCs w:val="false"/>
          <w:color w:val="auto"/>
          <w:kern w:val="0"/>
          <w:sz w:val="22"/>
          <w:szCs w:val="22"/>
          <w:lang w:val="fr-FR" w:eastAsia="en-US" w:bidi="ar-SA"/>
        </w:rPr>
      </w:pPr>
      <w:r>
        <w:rPr>
          <w:rFonts w:eastAsia="Calibri" w:cs="Calibri" w:cstheme="minorHAnsi"/>
          <w:b w:val="false"/>
          <w:bCs w:val="false"/>
          <w:i w:val="false"/>
          <w:iCs w:val="false"/>
          <w:color w:val="auto"/>
          <w:kern w:val="0"/>
          <w:sz w:val="22"/>
          <w:szCs w:val="22"/>
          <w:lang w:val="fr-FR" w:eastAsia="en-US" w:bidi="ar-SA"/>
        </w:rPr>
        <w:t xml:space="preserve"> </w:t>
      </w:r>
      <w:r>
        <w:rPr>
          <w:rFonts w:eastAsia="Calibri" w:cs="Calibri" w:cstheme="minorHAnsi"/>
          <w:b w:val="false"/>
          <w:bCs w:val="false"/>
          <w:i w:val="false"/>
          <w:iCs w:val="false"/>
          <w:color w:val="auto"/>
          <w:kern w:val="0"/>
          <w:sz w:val="22"/>
          <w:szCs w:val="22"/>
          <w:lang w:val="fr-FR" w:eastAsia="en-US" w:bidi="ar-SA"/>
        </w:rPr>
        <w:t>- un déficit d’investissement de :……………………………..  15 234,43 €</w:t>
      </w:r>
    </w:p>
    <w:p>
      <w:pPr>
        <w:pStyle w:val="ListParagraph"/>
        <w:widowControl/>
        <w:numPr>
          <w:ilvl w:val="0"/>
          <w:numId w:val="0"/>
        </w:numPr>
        <w:suppressAutoHyphens w:val="true"/>
        <w:bidi w:val="0"/>
        <w:spacing w:lineRule="auto" w:line="259"/>
        <w:ind w:hanging="0" w:left="360"/>
        <w:jc w:val="left"/>
        <w:rPr>
          <w:rFonts w:ascii="Bookman Old Style" w:hAnsi="Bookman Old Style" w:eastAsia="Calibri" w:cs="Calibri" w:cstheme="minorHAnsi"/>
          <w:b w:val="false"/>
          <w:bCs w:val="false"/>
          <w:i w:val="false"/>
          <w:i w:val="false"/>
          <w:iCs w:val="false"/>
          <w:color w:val="auto"/>
          <w:kern w:val="0"/>
          <w:sz w:val="22"/>
          <w:szCs w:val="22"/>
          <w:lang w:val="fr-FR" w:eastAsia="en-US" w:bidi="ar-SA"/>
        </w:rPr>
      </w:pPr>
      <w:r>
        <w:rPr>
          <w:rFonts w:eastAsia="Calibri" w:cs="Calibri" w:cstheme="minorHAnsi"/>
          <w:b w:val="false"/>
          <w:bCs w:val="false"/>
          <w:i w:val="false"/>
          <w:iCs w:val="false"/>
          <w:color w:val="auto"/>
          <w:kern w:val="0"/>
          <w:sz w:val="22"/>
          <w:szCs w:val="22"/>
          <w:lang w:val="fr-FR" w:eastAsia="en-US" w:bidi="ar-SA"/>
        </w:rPr>
        <w:t>- un déficit des restes à réaliser :……………………………… 10 000,00 €</w:t>
      </w:r>
    </w:p>
    <w:p>
      <w:pPr>
        <w:pStyle w:val="ListParagraph"/>
        <w:widowControl/>
        <w:numPr>
          <w:ilvl w:val="0"/>
          <w:numId w:val="0"/>
        </w:numPr>
        <w:suppressAutoHyphens w:val="true"/>
        <w:bidi w:val="0"/>
        <w:spacing w:lineRule="auto" w:line="259"/>
        <w:ind w:hanging="0" w:left="360"/>
        <w:jc w:val="left"/>
        <w:rPr>
          <w:rFonts w:ascii="Bookman Old Style" w:hAnsi="Bookman Old Style" w:eastAsia="Calibri" w:cs="Calibri" w:cstheme="minorHAnsi"/>
          <w:b w:val="false"/>
          <w:bCs w:val="false"/>
          <w:i w:val="false"/>
          <w:i w:val="false"/>
          <w:iCs w:val="false"/>
          <w:color w:val="auto"/>
          <w:kern w:val="0"/>
          <w:sz w:val="22"/>
          <w:szCs w:val="22"/>
          <w:lang w:val="fr-FR" w:eastAsia="en-US" w:bidi="ar-SA"/>
        </w:rPr>
      </w:pPr>
      <w:r>
        <w:rPr>
          <w:rFonts w:eastAsia="Calibri" w:cs="Calibri" w:cstheme="minorHAnsi"/>
          <w:b w:val="false"/>
          <w:bCs w:val="false"/>
          <w:i w:val="false"/>
          <w:iCs w:val="false"/>
          <w:color w:val="auto"/>
          <w:kern w:val="0"/>
          <w:sz w:val="22"/>
          <w:szCs w:val="22"/>
          <w:lang w:val="fr-FR" w:eastAsia="en-US" w:bidi="ar-SA"/>
        </w:rPr>
        <w:t>- Soit un besoin de financement de :…………………………   25 234,43 €</w:t>
      </w:r>
    </w:p>
    <w:p>
      <w:pPr>
        <w:pStyle w:val="ListParagraph"/>
        <w:widowControl/>
        <w:numPr>
          <w:ilvl w:val="0"/>
          <w:numId w:val="0"/>
        </w:numPr>
        <w:suppressAutoHyphens w:val="true"/>
        <w:bidi w:val="0"/>
        <w:spacing w:lineRule="auto" w:line="259"/>
        <w:ind w:hanging="0" w:left="360"/>
        <w:jc w:val="left"/>
        <w:rPr>
          <w:rFonts w:ascii="Bookman Old Style" w:hAnsi="Bookman Old Style" w:eastAsia="Calibri" w:cs="Calibri" w:cstheme="minorHAnsi"/>
          <w:b w:val="false"/>
          <w:bCs w:val="false"/>
          <w:i w:val="false"/>
          <w:i w:val="false"/>
          <w:iCs w:val="false"/>
          <w:color w:val="auto"/>
          <w:kern w:val="0"/>
          <w:sz w:val="22"/>
          <w:szCs w:val="22"/>
          <w:lang w:val="fr-FR" w:eastAsia="en-US" w:bidi="ar-SA"/>
        </w:rPr>
      </w:pPr>
      <w:r>
        <w:rPr>
          <w:rFonts w:eastAsia="Calibri" w:cs="Calibri" w:cstheme="minorHAnsi"/>
          <w:b w:val="false"/>
          <w:bCs w:val="false"/>
          <w:i w:val="false"/>
          <w:iCs w:val="false"/>
          <w:color w:val="auto"/>
          <w:kern w:val="0"/>
          <w:sz w:val="22"/>
          <w:szCs w:val="22"/>
          <w:lang w:val="fr-FR" w:eastAsia="en-US" w:bidi="ar-SA"/>
        </w:rPr>
        <w:t>-DECIDE d’affecter le résultat d’exploitation de l’exercice 2024 comme suit :</w:t>
      </w:r>
    </w:p>
    <w:p>
      <w:pPr>
        <w:pStyle w:val="ListParagraph"/>
        <w:widowControl/>
        <w:numPr>
          <w:ilvl w:val="0"/>
          <w:numId w:val="0"/>
        </w:numPr>
        <w:suppressAutoHyphens w:val="true"/>
        <w:bidi w:val="0"/>
        <w:spacing w:lineRule="auto" w:line="259"/>
        <w:ind w:hanging="0" w:left="360"/>
        <w:jc w:val="left"/>
        <w:rPr>
          <w:rFonts w:ascii="Bookman Old Style" w:hAnsi="Bookman Old Style" w:eastAsia="Calibri" w:cs="Calibri" w:cstheme="minorHAnsi"/>
          <w:b w:val="false"/>
          <w:bCs w:val="false"/>
          <w:i w:val="false"/>
          <w:i w:val="false"/>
          <w:iCs w:val="false"/>
          <w:color w:val="auto"/>
          <w:kern w:val="0"/>
          <w:sz w:val="22"/>
          <w:szCs w:val="22"/>
          <w:lang w:val="fr-FR" w:eastAsia="en-US" w:bidi="ar-SA"/>
        </w:rPr>
      </w:pPr>
      <w:r>
        <w:rPr>
          <w:rFonts w:eastAsia="Calibri" w:cs="Calibri" w:cstheme="minorHAnsi"/>
          <w:b w:val="false"/>
          <w:bCs w:val="false"/>
          <w:i w:val="false"/>
          <w:iCs w:val="false"/>
          <w:color w:val="auto"/>
          <w:kern w:val="0"/>
          <w:sz w:val="22"/>
          <w:szCs w:val="22"/>
          <w:lang w:val="fr-FR" w:eastAsia="en-US" w:bidi="ar-SA"/>
        </w:rPr>
        <w:t>-RESULTAT D’EXPLOITATION AU 31/12/2024: excédent :.              79 175,87 €</w:t>
      </w:r>
    </w:p>
    <w:p>
      <w:pPr>
        <w:pStyle w:val="ListParagraph"/>
        <w:widowControl/>
        <w:numPr>
          <w:ilvl w:val="0"/>
          <w:numId w:val="0"/>
        </w:numPr>
        <w:suppressAutoHyphens w:val="true"/>
        <w:bidi w:val="0"/>
        <w:spacing w:lineRule="auto" w:line="259"/>
        <w:ind w:hanging="0" w:left="360"/>
        <w:jc w:val="left"/>
        <w:rPr>
          <w:rFonts w:ascii="Bookman Old Style" w:hAnsi="Bookman Old Style" w:eastAsia="Calibri" w:cs="Calibri" w:cstheme="minorHAnsi"/>
          <w:b w:val="false"/>
          <w:bCs w:val="false"/>
          <w:i w:val="false"/>
          <w:i w:val="false"/>
          <w:iCs w:val="false"/>
          <w:color w:val="auto"/>
          <w:kern w:val="0"/>
          <w:sz w:val="22"/>
          <w:szCs w:val="22"/>
          <w:lang w:val="fr-FR" w:eastAsia="en-US" w:bidi="ar-SA"/>
        </w:rPr>
      </w:pPr>
      <w:r>
        <w:rPr>
          <w:rFonts w:eastAsia="Calibri" w:cs="Calibri" w:cstheme="minorHAnsi"/>
          <w:b w:val="false"/>
          <w:bCs w:val="false"/>
          <w:i w:val="false"/>
          <w:iCs w:val="false"/>
          <w:color w:val="auto"/>
          <w:kern w:val="0"/>
          <w:sz w:val="22"/>
          <w:szCs w:val="22"/>
          <w:lang w:val="fr-FR" w:eastAsia="en-US" w:bidi="ar-SA"/>
        </w:rPr>
        <w:t>-AFFECTATION COMPLEMENTAIRE EN RESERCE (1068) ..        25 234,43 €</w:t>
      </w:r>
    </w:p>
    <w:p>
      <w:pPr>
        <w:pStyle w:val="ListParagraph"/>
        <w:widowControl/>
        <w:numPr>
          <w:ilvl w:val="0"/>
          <w:numId w:val="0"/>
        </w:numPr>
        <w:suppressAutoHyphens w:val="true"/>
        <w:bidi w:val="0"/>
        <w:spacing w:lineRule="auto" w:line="259"/>
        <w:ind w:hanging="0" w:left="360"/>
        <w:jc w:val="left"/>
        <w:rPr>
          <w:rFonts w:ascii="Bookman Old Style" w:hAnsi="Bookman Old Style" w:eastAsia="Calibri" w:cs="Calibri" w:cstheme="minorHAnsi"/>
          <w:b w:val="false"/>
          <w:bCs w:val="false"/>
          <w:i w:val="false"/>
          <w:i w:val="false"/>
          <w:iCs w:val="false"/>
          <w:color w:val="auto"/>
          <w:kern w:val="0"/>
          <w:sz w:val="22"/>
          <w:szCs w:val="22"/>
          <w:lang w:val="fr-FR" w:eastAsia="en-US" w:bidi="ar-SA"/>
        </w:rPr>
      </w:pPr>
      <w:r>
        <w:rPr>
          <w:rFonts w:eastAsia="Calibri" w:cs="Calibri" w:cstheme="minorHAnsi"/>
          <w:b w:val="false"/>
          <w:bCs w:val="false"/>
          <w:i w:val="false"/>
          <w:iCs w:val="false"/>
          <w:color w:val="auto"/>
          <w:kern w:val="0"/>
          <w:sz w:val="22"/>
          <w:szCs w:val="22"/>
          <w:lang w:val="fr-FR" w:eastAsia="en-US" w:bidi="ar-SA"/>
        </w:rPr>
        <w:t>-RESULTAT REPORTÉ EN FONCTIONNEMENT (002) ………     53 941,44 €</w:t>
      </w:r>
    </w:p>
    <w:p>
      <w:pPr>
        <w:pStyle w:val="ListParagraph"/>
        <w:widowControl/>
        <w:numPr>
          <w:ilvl w:val="0"/>
          <w:numId w:val="0"/>
        </w:numPr>
        <w:suppressAutoHyphens w:val="true"/>
        <w:bidi w:val="0"/>
        <w:spacing w:lineRule="auto" w:line="259"/>
        <w:ind w:hanging="0" w:left="360"/>
        <w:jc w:val="left"/>
        <w:rPr>
          <w:rFonts w:ascii="Bookman Old Style" w:hAnsi="Bookman Old Style" w:eastAsia="Calibri" w:cs="Calibri" w:cstheme="minorHAnsi"/>
          <w:b w:val="false"/>
          <w:bCs w:val="false"/>
          <w:i w:val="false"/>
          <w:i w:val="false"/>
          <w:iCs w:val="false"/>
          <w:color w:val="auto"/>
          <w:kern w:val="0"/>
          <w:sz w:val="22"/>
          <w:szCs w:val="22"/>
          <w:lang w:val="fr-FR" w:eastAsia="en-US" w:bidi="ar-SA"/>
        </w:rPr>
      </w:pPr>
      <w:r>
        <w:rPr>
          <w:rFonts w:eastAsia="Calibri" w:cs="Calibri" w:cstheme="minorHAnsi"/>
          <w:b w:val="false"/>
          <w:bCs w:val="false"/>
          <w:i w:val="false"/>
          <w:iCs w:val="false"/>
          <w:color w:val="auto"/>
          <w:kern w:val="0"/>
          <w:sz w:val="22"/>
          <w:szCs w:val="22"/>
          <w:lang w:val="fr-FR" w:eastAsia="en-US" w:bidi="ar-SA"/>
        </w:rPr>
        <w:t>-RESULTAT D’INVESTISSEMENT REPORTÉ (001) DEFICIT.        15 234,43 €</w:t>
      </w:r>
    </w:p>
    <w:p>
      <w:pPr>
        <w:pStyle w:val="ListParagraph"/>
        <w:numPr>
          <w:ilvl w:val="0"/>
          <w:numId w:val="1"/>
        </w:numPr>
        <w:rPr>
          <w:rFonts w:cs="Calibri" w:cstheme="minorHAnsi"/>
          <w:b/>
          <w:bCs/>
        </w:rPr>
      </w:pPr>
      <w:r>
        <w:rPr>
          <w:rFonts w:cs="Calibri" w:cstheme="minorHAnsi"/>
          <w:b/>
          <w:bCs/>
        </w:rPr>
        <w:t xml:space="preserve">Taux d’imposition 2025 : </w:t>
      </w:r>
      <w:r>
        <w:rPr>
          <w:rFonts w:eastAsia="Times New Roman" w:cs="Arial"/>
          <w:b w:val="false"/>
          <w:bCs w:val="false"/>
          <w:sz w:val="24"/>
          <w:szCs w:val="24"/>
          <w:lang w:eastAsia="fr-FR"/>
        </w:rPr>
        <w:t>Le Conseil Municipal, après en avoir délibéré, à l’unanimité :</w:t>
        <w:br/>
        <w:t>- DECIDE de fixer les taux pour 2025 ainsi (pas augmentation les taux par rapport à 2024)</w:t>
      </w:r>
    </w:p>
    <w:tbl>
      <w:tblPr>
        <w:tblW w:w="9293" w:type="dxa"/>
        <w:jc w:val="left"/>
        <w:tblInd w:w="1022" w:type="dxa"/>
        <w:tblLayout w:type="fixed"/>
        <w:tblCellMar>
          <w:top w:w="0" w:type="dxa"/>
          <w:left w:w="108" w:type="dxa"/>
          <w:bottom w:w="0" w:type="dxa"/>
          <w:right w:w="108" w:type="dxa"/>
        </w:tblCellMar>
      </w:tblPr>
      <w:tblGrid>
        <w:gridCol w:w="5726"/>
        <w:gridCol w:w="688"/>
        <w:gridCol w:w="2878"/>
      </w:tblGrid>
      <w:tr>
        <w:trPr>
          <w:trHeight w:val="202" w:hRule="atLeast"/>
        </w:trPr>
        <w:tc>
          <w:tcPr>
            <w:tcW w:w="5726" w:type="dxa"/>
            <w:tcBorders>
              <w:top w:val="single" w:sz="4" w:space="0" w:color="000000"/>
              <w:left w:val="single" w:sz="4" w:space="0" w:color="000000"/>
            </w:tcBorders>
            <w:vAlign w:val="center"/>
          </w:tcPr>
          <w:p>
            <w:pPr>
              <w:pStyle w:val="Normal"/>
              <w:widowControl/>
              <w:numPr>
                <w:ilvl w:val="0"/>
                <w:numId w:val="1"/>
              </w:numPr>
              <w:spacing w:lineRule="auto" w:line="240" w:before="0" w:after="0"/>
              <w:ind w:hanging="360" w:left="-27"/>
              <w:jc w:val="left"/>
              <w:rPr>
                <w:rFonts w:ascii="Liberation Serif" w:hAnsi="Liberation Serif" w:eastAsia="Calibri"/>
                <w:b w:val="false"/>
                <w:bCs w:val="false"/>
                <w:kern w:val="0"/>
                <w:sz w:val="24"/>
                <w:szCs w:val="24"/>
                <w:lang w:val="fr-FR" w:eastAsia="en-US" w:bidi="ar-SA"/>
              </w:rPr>
            </w:pPr>
            <w:r>
              <w:rPr>
                <w:rFonts w:eastAsia="Times New Roman" w:cs="Arial" w:ascii="Liberation Serif" w:hAnsi="Liberation Serif"/>
                <w:b w:val="false"/>
                <w:bCs w:val="false"/>
                <w:kern w:val="0"/>
                <w:sz w:val="24"/>
                <w:szCs w:val="24"/>
                <w:lang w:val="fr-FR" w:eastAsia="fr-FR" w:bidi="ar-SA"/>
              </w:rPr>
              <w:t>TAXE D’HABITATION</w:t>
            </w:r>
          </w:p>
        </w:tc>
        <w:tc>
          <w:tcPr>
            <w:tcW w:w="3566" w:type="dxa"/>
            <w:gridSpan w:val="2"/>
            <w:tcBorders>
              <w:top w:val="single" w:sz="4" w:space="0" w:color="000000"/>
              <w:right w:val="single" w:sz="4" w:space="0" w:color="000000"/>
            </w:tcBorders>
            <w:vAlign w:val="center"/>
          </w:tcPr>
          <w:p>
            <w:pPr>
              <w:pStyle w:val="Normal"/>
              <w:widowControl/>
              <w:numPr>
                <w:ilvl w:val="0"/>
                <w:numId w:val="0"/>
              </w:numPr>
              <w:suppressAutoHyphens w:val="true"/>
              <w:bidi w:val="0"/>
              <w:spacing w:lineRule="auto" w:line="240" w:before="0" w:after="0"/>
              <w:ind w:hanging="0" w:left="794" w:right="113"/>
              <w:jc w:val="left"/>
              <w:rPr>
                <w:rFonts w:ascii="Liberation Serif" w:hAnsi="Liberation Serif" w:eastAsia="Calibri"/>
                <w:b w:val="false"/>
                <w:bCs w:val="false"/>
                <w:kern w:val="0"/>
                <w:sz w:val="24"/>
                <w:szCs w:val="24"/>
                <w:lang w:val="fr-FR" w:eastAsia="en-US" w:bidi="ar-SA"/>
              </w:rPr>
            </w:pPr>
            <w:r>
              <w:rPr>
                <w:rFonts w:eastAsia="Times New Roman" w:cs="Arial" w:ascii="Liberation Serif" w:hAnsi="Liberation Serif"/>
                <w:b w:val="false"/>
                <w:bCs w:val="false"/>
                <w:kern w:val="0"/>
                <w:sz w:val="24"/>
                <w:szCs w:val="24"/>
                <w:lang w:val="fr-FR" w:eastAsia="fr-FR" w:bidi="ar-SA"/>
              </w:rPr>
              <w:t>14.96%</w:t>
            </w:r>
          </w:p>
        </w:tc>
      </w:tr>
      <w:tr>
        <w:trPr>
          <w:trHeight w:val="202" w:hRule="atLeast"/>
        </w:trPr>
        <w:tc>
          <w:tcPr>
            <w:tcW w:w="6414" w:type="dxa"/>
            <w:gridSpan w:val="2"/>
            <w:tcBorders>
              <w:left w:val="single" w:sz="4" w:space="0" w:color="000000"/>
            </w:tcBorders>
            <w:vAlign w:val="center"/>
          </w:tcPr>
          <w:p>
            <w:pPr>
              <w:pStyle w:val="Normal"/>
              <w:widowControl/>
              <w:numPr>
                <w:ilvl w:val="0"/>
                <w:numId w:val="0"/>
              </w:numPr>
              <w:suppressAutoHyphens w:val="true"/>
              <w:bidi w:val="0"/>
              <w:spacing w:lineRule="auto" w:line="240" w:before="0" w:after="0"/>
              <w:ind w:hanging="0" w:left="0" w:right="0"/>
              <w:jc w:val="left"/>
              <w:rPr>
                <w:rFonts w:ascii="Liberation Serif" w:hAnsi="Liberation Serif" w:eastAsia="Calibri"/>
                <w:b w:val="false"/>
                <w:bCs w:val="false"/>
                <w:kern w:val="0"/>
                <w:sz w:val="24"/>
                <w:szCs w:val="24"/>
                <w:lang w:val="fr-FR" w:eastAsia="en-US" w:bidi="ar-SA"/>
              </w:rPr>
            </w:pPr>
            <w:r>
              <w:rPr>
                <w:rFonts w:eastAsia="Times New Roman" w:cs="Arial" w:ascii="Liberation Serif" w:hAnsi="Liberation Serif"/>
                <w:b w:val="false"/>
                <w:bCs w:val="false"/>
                <w:kern w:val="0"/>
                <w:sz w:val="24"/>
                <w:szCs w:val="24"/>
                <w:lang w:val="fr-FR" w:eastAsia="fr-FR" w:bidi="ar-SA"/>
              </w:rPr>
              <w:t>TAXE FONCIERE BATI</w:t>
            </w:r>
          </w:p>
        </w:tc>
        <w:tc>
          <w:tcPr>
            <w:tcW w:w="2878" w:type="dxa"/>
            <w:tcBorders>
              <w:right w:val="single" w:sz="4" w:space="0" w:color="000000"/>
            </w:tcBorders>
            <w:vAlign w:val="center"/>
          </w:tcPr>
          <w:p>
            <w:pPr>
              <w:pStyle w:val="Normal"/>
              <w:widowControl/>
              <w:numPr>
                <w:ilvl w:val="0"/>
                <w:numId w:val="0"/>
              </w:numPr>
              <w:suppressAutoHyphens w:val="true"/>
              <w:bidi w:val="0"/>
              <w:spacing w:lineRule="auto" w:line="240" w:before="0" w:after="0"/>
              <w:ind w:hanging="0" w:left="397" w:right="227"/>
              <w:jc w:val="left"/>
              <w:rPr>
                <w:rFonts w:ascii="Liberation Serif" w:hAnsi="Liberation Serif" w:eastAsia="Calibri"/>
                <w:b w:val="false"/>
                <w:bCs w:val="false"/>
                <w:kern w:val="0"/>
                <w:sz w:val="24"/>
                <w:szCs w:val="24"/>
                <w:lang w:val="fr-FR" w:eastAsia="en-US" w:bidi="ar-SA"/>
              </w:rPr>
            </w:pPr>
            <w:r>
              <w:rPr>
                <w:rFonts w:eastAsia="Times New Roman" w:cs="Arial" w:ascii="Liberation Serif" w:hAnsi="Liberation Serif"/>
                <w:b w:val="false"/>
                <w:bCs w:val="false"/>
                <w:kern w:val="0"/>
                <w:sz w:val="24"/>
                <w:szCs w:val="24"/>
                <w:lang w:val="fr-FR" w:eastAsia="fr-FR" w:bidi="ar-SA"/>
              </w:rPr>
              <w:t>33,86%</w:t>
            </w:r>
          </w:p>
        </w:tc>
      </w:tr>
      <w:tr>
        <w:trPr>
          <w:trHeight w:val="202" w:hRule="atLeast"/>
        </w:trPr>
        <w:tc>
          <w:tcPr>
            <w:tcW w:w="6414" w:type="dxa"/>
            <w:gridSpan w:val="2"/>
            <w:tcBorders>
              <w:left w:val="single" w:sz="4" w:space="0" w:color="000000"/>
              <w:bottom w:val="single" w:sz="4" w:space="0" w:color="000000"/>
            </w:tcBorders>
            <w:vAlign w:val="center"/>
          </w:tcPr>
          <w:p>
            <w:pPr>
              <w:pStyle w:val="Normal"/>
              <w:widowControl/>
              <w:numPr>
                <w:ilvl w:val="0"/>
                <w:numId w:val="0"/>
              </w:numPr>
              <w:suppressAutoHyphens w:val="true"/>
              <w:bidi w:val="0"/>
              <w:spacing w:lineRule="auto" w:line="240" w:before="0" w:after="0"/>
              <w:ind w:hanging="0" w:left="-57" w:right="0"/>
              <w:jc w:val="left"/>
              <w:rPr>
                <w:rFonts w:ascii="Liberation Serif" w:hAnsi="Liberation Serif" w:eastAsia="Calibri"/>
                <w:b w:val="false"/>
                <w:bCs w:val="false"/>
                <w:kern w:val="0"/>
                <w:sz w:val="24"/>
                <w:szCs w:val="24"/>
                <w:lang w:val="fr-FR" w:eastAsia="en-US" w:bidi="ar-SA"/>
              </w:rPr>
            </w:pPr>
            <w:r>
              <w:rPr>
                <w:rFonts w:eastAsia="Times New Roman" w:cs="Arial" w:ascii="Liberation Serif" w:hAnsi="Liberation Serif"/>
                <w:b w:val="false"/>
                <w:bCs w:val="false"/>
                <w:kern w:val="0"/>
                <w:sz w:val="24"/>
                <w:szCs w:val="24"/>
                <w:lang w:val="fr-FR" w:eastAsia="fr-FR" w:bidi="ar-SA"/>
              </w:rPr>
              <w:t>TAXE FONCIERE NON BATI</w:t>
            </w:r>
          </w:p>
        </w:tc>
        <w:tc>
          <w:tcPr>
            <w:tcW w:w="2878" w:type="dxa"/>
            <w:tcBorders>
              <w:bottom w:val="single" w:sz="4" w:space="0" w:color="000000"/>
              <w:right w:val="single" w:sz="4" w:space="0" w:color="000000"/>
            </w:tcBorders>
            <w:vAlign w:val="center"/>
          </w:tcPr>
          <w:p>
            <w:pPr>
              <w:pStyle w:val="Normal"/>
              <w:widowControl/>
              <w:numPr>
                <w:ilvl w:val="0"/>
                <w:numId w:val="0"/>
              </w:numPr>
              <w:spacing w:lineRule="auto" w:line="240" w:before="0" w:after="0"/>
              <w:ind w:hanging="0" w:left="360"/>
              <w:jc w:val="left"/>
              <w:rPr>
                <w:rFonts w:ascii="Liberation Serif" w:hAnsi="Liberation Serif" w:eastAsia="Calibri"/>
                <w:b w:val="false"/>
                <w:bCs w:val="false"/>
                <w:kern w:val="0"/>
                <w:sz w:val="24"/>
                <w:szCs w:val="24"/>
                <w:lang w:val="fr-FR" w:eastAsia="en-US" w:bidi="ar-SA"/>
              </w:rPr>
            </w:pPr>
            <w:r>
              <w:rPr>
                <w:rFonts w:eastAsia="Times New Roman" w:cs="Arial" w:ascii="Liberation Serif" w:hAnsi="Liberation Serif"/>
                <w:b w:val="false"/>
                <w:bCs w:val="false"/>
                <w:kern w:val="0"/>
                <w:sz w:val="24"/>
                <w:szCs w:val="24"/>
                <w:lang w:val="fr-FR" w:eastAsia="fr-FR" w:bidi="ar-SA"/>
              </w:rPr>
              <w:t>21,21 %</w:t>
            </w:r>
          </w:p>
        </w:tc>
      </w:tr>
    </w:tbl>
    <w:p>
      <w:pPr>
        <w:pStyle w:val="ListParagraph"/>
        <w:numPr>
          <w:ilvl w:val="0"/>
          <w:numId w:val="0"/>
        </w:numPr>
        <w:ind w:hanging="0" w:left="360"/>
        <w:rPr>
          <w:rFonts w:cs="Calibri" w:cstheme="minorHAnsi"/>
          <w:b/>
          <w:bCs/>
        </w:rPr>
      </w:pPr>
      <w:r>
        <w:rPr>
          <w:rFonts w:cs="Calibri" w:cstheme="minorHAnsi"/>
          <w:b/>
          <w:bCs/>
        </w:rPr>
      </w:r>
    </w:p>
    <w:p>
      <w:pPr>
        <w:pStyle w:val="ListParagraph"/>
        <w:widowControl/>
        <w:numPr>
          <w:ilvl w:val="0"/>
          <w:numId w:val="0"/>
        </w:numPr>
        <w:suppressAutoHyphens w:val="true"/>
        <w:bidi w:val="0"/>
        <w:spacing w:lineRule="auto" w:line="259"/>
        <w:ind w:hanging="0" w:left="57" w:right="0"/>
        <w:jc w:val="left"/>
        <w:rPr>
          <w:rFonts w:cs="Calibri" w:cstheme="minorHAnsi"/>
          <w:b/>
          <w:bCs/>
        </w:rPr>
      </w:pPr>
      <w:r>
        <w:rPr>
          <w:rFonts w:cs="Calibri" w:cstheme="minorHAnsi"/>
          <w:b/>
          <w:bCs/>
        </w:rPr>
        <w:t xml:space="preserve">6)  Vote du Budget Primitif 2025 : </w:t>
      </w:r>
      <w:r>
        <w:rPr>
          <w:rFonts w:cs="Calibri" w:cstheme="minorHAnsi"/>
          <w:b w:val="false"/>
          <w:bCs w:val="false"/>
        </w:rPr>
        <w:t>le conseil approuve</w:t>
      </w:r>
      <w:r>
        <w:rPr>
          <w:rFonts w:eastAsia="Calibri" w:cs="Arial" w:ascii="Liberation Serif" w:hAnsi="Liberation Serif"/>
          <w:b w:val="false"/>
          <w:bCs w:val="false"/>
          <w:sz w:val="24"/>
          <w:szCs w:val="24"/>
          <w:lang w:eastAsia="fr-FR"/>
        </w:rPr>
        <w:t xml:space="preserve"> à</w:t>
      </w:r>
      <w:r>
        <w:rPr>
          <w:rFonts w:eastAsia="Calibri" w:cs="Calibri" w:cstheme="minorHAnsi"/>
          <w:b w:val="false"/>
          <w:bCs w:val="false"/>
          <w:color w:val="auto"/>
          <w:kern w:val="0"/>
          <w:sz w:val="22"/>
          <w:szCs w:val="22"/>
          <w:lang w:val="fr-FR" w:eastAsia="en-US" w:bidi="ar-SA"/>
        </w:rPr>
        <w:t xml:space="preserve"> l’unanimité des membres présents, le budget primitif 2025 arrêté comme suit :</w:t>
      </w:r>
    </w:p>
    <w:p>
      <w:pPr>
        <w:pStyle w:val="ListParagraph"/>
        <w:widowControl/>
        <w:numPr>
          <w:ilvl w:val="0"/>
          <w:numId w:val="0"/>
        </w:numPr>
        <w:suppressAutoHyphens w:val="true"/>
        <w:bidi w:val="0"/>
        <w:spacing w:lineRule="auto" w:line="259"/>
        <w:ind w:hanging="0" w:left="57" w:right="0"/>
        <w:jc w:val="left"/>
        <w:rPr>
          <w:rFonts w:ascii="Bookman Old Style" w:hAnsi="Bookman Old Style" w:eastAsia="Calibri" w:cs="Calibri" w:cstheme="minorHAnsi"/>
          <w:b w:val="false"/>
          <w:bCs w:val="false"/>
          <w:color w:val="auto"/>
          <w:kern w:val="0"/>
          <w:sz w:val="22"/>
          <w:szCs w:val="22"/>
          <w:lang w:val="fr-FR" w:eastAsia="en-US" w:bidi="ar-SA"/>
        </w:rPr>
      </w:pPr>
      <w:r>
        <w:rPr>
          <w:rFonts w:eastAsia="Calibri" w:cs="Calibri" w:cstheme="minorHAnsi"/>
          <w:b w:val="false"/>
          <w:bCs w:val="false"/>
          <w:color w:val="auto"/>
          <w:kern w:val="0"/>
          <w:sz w:val="22"/>
          <w:szCs w:val="22"/>
          <w:lang w:val="fr-FR" w:eastAsia="en-US" w:bidi="ar-SA"/>
        </w:rPr>
        <w:t> </w:t>
      </w:r>
      <w:r>
        <w:rPr>
          <w:rFonts w:eastAsia="Calibri" w:cs="Calibri" w:cstheme="minorHAnsi"/>
          <w:b w:val="false"/>
          <w:bCs w:val="false"/>
          <w:color w:val="auto"/>
          <w:kern w:val="0"/>
          <w:sz w:val="22"/>
          <w:szCs w:val="22"/>
          <w:lang w:val="fr-FR" w:eastAsia="en-US" w:bidi="ar-SA"/>
        </w:rPr>
        <w:t>- au niveau du chapitre pour la section de fonctionnement</w:t>
      </w:r>
    </w:p>
    <w:p>
      <w:pPr>
        <w:pStyle w:val="ListParagraph"/>
        <w:widowControl/>
        <w:numPr>
          <w:ilvl w:val="0"/>
          <w:numId w:val="0"/>
        </w:numPr>
        <w:suppressAutoHyphens w:val="true"/>
        <w:bidi w:val="0"/>
        <w:spacing w:lineRule="auto" w:line="259"/>
        <w:ind w:hanging="0" w:left="57" w:right="0"/>
        <w:jc w:val="left"/>
        <w:rPr>
          <w:rFonts w:ascii="Bookman Old Style" w:hAnsi="Bookman Old Style" w:eastAsia="Calibri" w:cs="Calibri" w:cstheme="minorHAnsi"/>
          <w:b w:val="false"/>
          <w:bCs w:val="false"/>
          <w:color w:val="auto"/>
          <w:kern w:val="0"/>
          <w:sz w:val="22"/>
          <w:szCs w:val="22"/>
          <w:lang w:val="fr-FR" w:eastAsia="en-US" w:bidi="ar-SA"/>
        </w:rPr>
      </w:pPr>
      <w:r>
        <w:rPr>
          <w:rFonts w:eastAsia="Calibri" w:cs="Calibri" w:cstheme="minorHAnsi"/>
          <w:b w:val="false"/>
          <w:bCs w:val="false"/>
          <w:color w:val="auto"/>
          <w:kern w:val="0"/>
          <w:sz w:val="22"/>
          <w:szCs w:val="22"/>
          <w:lang w:val="fr-FR" w:eastAsia="en-US" w:bidi="ar-SA"/>
        </w:rPr>
        <w:t>- au niveau du chapitre pour la section d'investissement sans opération d’équipement</w:t>
      </w:r>
    </w:p>
    <w:p>
      <w:pPr>
        <w:pStyle w:val="ListParagraph"/>
        <w:widowControl/>
        <w:numPr>
          <w:ilvl w:val="0"/>
          <w:numId w:val="0"/>
        </w:numPr>
        <w:suppressAutoHyphens w:val="true"/>
        <w:bidi w:val="0"/>
        <w:spacing w:lineRule="auto" w:line="259"/>
        <w:ind w:hanging="0" w:left="57" w:right="0"/>
        <w:jc w:val="left"/>
        <w:rPr>
          <w:rFonts w:ascii="Bookman Old Style" w:hAnsi="Bookman Old Style" w:eastAsia="Calibri" w:cs="Calibri" w:cstheme="minorHAnsi"/>
          <w:b w:val="false"/>
          <w:bCs w:val="false"/>
          <w:color w:val="auto"/>
          <w:kern w:val="0"/>
          <w:sz w:val="22"/>
          <w:szCs w:val="22"/>
          <w:lang w:val="fr-FR" w:eastAsia="en-US" w:bidi="ar-SA"/>
        </w:rPr>
      </w:pPr>
      <w:r>
        <w:rPr>
          <w:rFonts w:eastAsia="Calibri" w:cs="Calibri" w:cstheme="minorHAnsi"/>
          <w:b w:val="false"/>
          <w:bCs w:val="false"/>
          <w:color w:val="auto"/>
          <w:kern w:val="0"/>
          <w:sz w:val="22"/>
          <w:szCs w:val="22"/>
          <w:lang w:val="fr-FR" w:eastAsia="en-US" w:bidi="ar-SA"/>
        </w:rPr>
        <w:t>- autorise le maire à opérer des virements de crédits de paiement de chapitre à chapitre dans les limites de 7.5% des dépenses réelles de la section, à l’exclusion des dépenses de personnel.</w:t>
        <w:tab/>
      </w:r>
    </w:p>
    <w:tbl>
      <w:tblPr>
        <w:tblW w:w="8910" w:type="dxa"/>
        <w:jc w:val="left"/>
        <w:tblInd w:w="918" w:type="dxa"/>
        <w:tblLayout w:type="fixed"/>
        <w:tblCellMar>
          <w:top w:w="0" w:type="dxa"/>
          <w:left w:w="70" w:type="dxa"/>
          <w:bottom w:w="0" w:type="dxa"/>
          <w:right w:w="70" w:type="dxa"/>
        </w:tblCellMar>
      </w:tblPr>
      <w:tblGrid>
        <w:gridCol w:w="3015"/>
        <w:gridCol w:w="3121"/>
        <w:gridCol w:w="2774"/>
      </w:tblGrid>
      <w:tr>
        <w:trPr>
          <w:trHeight w:val="380" w:hRule="atLeast"/>
        </w:trPr>
        <w:tc>
          <w:tcPr>
            <w:tcW w:w="3015" w:type="dxa"/>
            <w:tcBorders>
              <w:top w:val="single" w:sz="8" w:space="0" w:color="000000"/>
              <w:left w:val="single" w:sz="8" w:space="0" w:color="000000"/>
              <w:bottom w:val="single" w:sz="8" w:space="0" w:color="000000"/>
              <w:right w:val="single" w:sz="8" w:space="0" w:color="000000"/>
            </w:tcBorders>
          </w:tcPr>
          <w:p>
            <w:pPr>
              <w:pStyle w:val="ListParagraph"/>
              <w:widowControl/>
              <w:numPr>
                <w:ilvl w:val="0"/>
                <w:numId w:val="0"/>
              </w:numPr>
              <w:suppressAutoHyphens w:val="true"/>
              <w:bidi w:val="0"/>
              <w:spacing w:lineRule="auto" w:line="259" w:before="0" w:after="160"/>
              <w:ind w:hanging="0" w:left="57" w:right="0"/>
              <w:contextualSpacing/>
              <w:jc w:val="left"/>
              <w:rPr>
                <w:rFonts w:ascii="Bookman Old Style" w:hAnsi="Bookman Old Style" w:eastAsia="Calibri" w:cs="Calibri" w:cstheme="minorHAnsi"/>
                <w:b w:val="false"/>
                <w:bCs w:val="false"/>
                <w:color w:val="auto"/>
                <w:kern w:val="0"/>
                <w:sz w:val="22"/>
                <w:szCs w:val="22"/>
                <w:lang w:val="fr-FR" w:eastAsia="en-US" w:bidi="ar-SA"/>
              </w:rPr>
            </w:pPr>
            <w:r>
              <w:rPr>
                <w:rFonts w:eastAsia="Calibri" w:cs="Calibri" w:cstheme="minorHAnsi"/>
                <w:b w:val="false"/>
                <w:bCs w:val="false"/>
                <w:color w:val="auto"/>
                <w:kern w:val="0"/>
                <w:sz w:val="22"/>
                <w:szCs w:val="22"/>
                <w:lang w:val="fr-FR" w:eastAsia="en-US" w:bidi="ar-SA"/>
              </w:rPr>
            </w:r>
          </w:p>
        </w:tc>
        <w:tc>
          <w:tcPr>
            <w:tcW w:w="3121" w:type="dxa"/>
            <w:tcBorders>
              <w:top w:val="single" w:sz="8" w:space="0" w:color="000000"/>
              <w:bottom w:val="single" w:sz="8" w:space="0" w:color="000000"/>
              <w:right w:val="single" w:sz="8" w:space="0" w:color="000000"/>
            </w:tcBorders>
          </w:tcPr>
          <w:p>
            <w:pPr>
              <w:pStyle w:val="ListParagraph"/>
              <w:widowControl/>
              <w:numPr>
                <w:ilvl w:val="0"/>
                <w:numId w:val="0"/>
              </w:numPr>
              <w:suppressAutoHyphens w:val="true"/>
              <w:bidi w:val="0"/>
              <w:spacing w:lineRule="auto" w:line="259" w:before="0" w:after="160"/>
              <w:ind w:hanging="0" w:left="57" w:right="0"/>
              <w:contextualSpacing/>
              <w:jc w:val="left"/>
              <w:rPr>
                <w:rFonts w:ascii="Bookman Old Style" w:hAnsi="Bookman Old Style" w:eastAsia="Calibri" w:cs="Calibri" w:cstheme="minorHAnsi"/>
                <w:b w:val="false"/>
                <w:bCs w:val="false"/>
                <w:color w:val="auto"/>
                <w:kern w:val="0"/>
                <w:sz w:val="22"/>
                <w:szCs w:val="22"/>
                <w:lang w:val="fr-FR" w:eastAsia="en-US" w:bidi="ar-SA"/>
              </w:rPr>
            </w:pPr>
            <w:r>
              <w:rPr>
                <w:rFonts w:eastAsia="Calibri" w:cs="Calibri" w:cstheme="minorHAnsi"/>
                <w:b w:val="false"/>
                <w:bCs w:val="false"/>
                <w:color w:val="auto"/>
                <w:kern w:val="0"/>
                <w:sz w:val="22"/>
                <w:szCs w:val="22"/>
                <w:lang w:val="fr-FR" w:eastAsia="en-US" w:bidi="ar-SA"/>
              </w:rPr>
              <w:t>DEPENSES</w:t>
            </w:r>
          </w:p>
        </w:tc>
        <w:tc>
          <w:tcPr>
            <w:tcW w:w="2774" w:type="dxa"/>
            <w:tcBorders>
              <w:top w:val="single" w:sz="8" w:space="0" w:color="000000"/>
              <w:bottom w:val="single" w:sz="8" w:space="0" w:color="000000"/>
              <w:right w:val="single" w:sz="8" w:space="0" w:color="000000"/>
            </w:tcBorders>
          </w:tcPr>
          <w:p>
            <w:pPr>
              <w:pStyle w:val="ListParagraph"/>
              <w:widowControl/>
              <w:numPr>
                <w:ilvl w:val="0"/>
                <w:numId w:val="0"/>
              </w:numPr>
              <w:suppressAutoHyphens w:val="true"/>
              <w:bidi w:val="0"/>
              <w:spacing w:lineRule="auto" w:line="259" w:before="0" w:after="160"/>
              <w:ind w:hanging="0" w:left="57" w:right="0"/>
              <w:contextualSpacing/>
              <w:jc w:val="left"/>
              <w:rPr>
                <w:rFonts w:ascii="Bookman Old Style" w:hAnsi="Bookman Old Style" w:eastAsia="Calibri" w:cs="Calibri" w:cstheme="minorHAnsi"/>
                <w:b w:val="false"/>
                <w:bCs w:val="false"/>
                <w:color w:val="auto"/>
                <w:kern w:val="0"/>
                <w:sz w:val="22"/>
                <w:szCs w:val="22"/>
                <w:lang w:val="fr-FR" w:eastAsia="en-US" w:bidi="ar-SA"/>
              </w:rPr>
            </w:pPr>
            <w:r>
              <w:rPr>
                <w:rFonts w:eastAsia="Calibri" w:cs="Calibri" w:cstheme="minorHAnsi"/>
                <w:b w:val="false"/>
                <w:bCs w:val="false"/>
                <w:color w:val="auto"/>
                <w:kern w:val="0"/>
                <w:sz w:val="22"/>
                <w:szCs w:val="22"/>
                <w:lang w:val="fr-FR" w:eastAsia="en-US" w:bidi="ar-SA"/>
              </w:rPr>
              <w:t>RECETTES</w:t>
            </w:r>
          </w:p>
        </w:tc>
      </w:tr>
      <w:tr>
        <w:trPr>
          <w:trHeight w:val="380" w:hRule="atLeast"/>
        </w:trPr>
        <w:tc>
          <w:tcPr>
            <w:tcW w:w="3015" w:type="dxa"/>
            <w:tcBorders>
              <w:left w:val="single" w:sz="8" w:space="0" w:color="000000"/>
              <w:bottom w:val="single" w:sz="8" w:space="0" w:color="000000"/>
              <w:right w:val="single" w:sz="8" w:space="0" w:color="000000"/>
            </w:tcBorders>
          </w:tcPr>
          <w:p>
            <w:pPr>
              <w:pStyle w:val="ListParagraph"/>
              <w:widowControl/>
              <w:numPr>
                <w:ilvl w:val="0"/>
                <w:numId w:val="0"/>
              </w:numPr>
              <w:suppressAutoHyphens w:val="true"/>
              <w:bidi w:val="0"/>
              <w:spacing w:lineRule="auto" w:line="259" w:before="0" w:after="160"/>
              <w:ind w:hanging="0" w:left="57" w:right="0"/>
              <w:contextualSpacing/>
              <w:jc w:val="left"/>
              <w:rPr>
                <w:rFonts w:ascii="Bookman Old Style" w:hAnsi="Bookman Old Style" w:eastAsia="Calibri" w:cs="Calibri" w:cstheme="minorHAnsi"/>
                <w:b w:val="false"/>
                <w:bCs w:val="false"/>
                <w:color w:val="auto"/>
                <w:kern w:val="0"/>
                <w:sz w:val="22"/>
                <w:szCs w:val="22"/>
                <w:lang w:val="fr-FR" w:eastAsia="en-US" w:bidi="ar-SA"/>
              </w:rPr>
            </w:pPr>
            <w:r>
              <w:rPr>
                <w:rFonts w:eastAsia="Calibri" w:cs="Calibri" w:cstheme="minorHAnsi"/>
                <w:b w:val="false"/>
                <w:bCs w:val="false"/>
                <w:color w:val="auto"/>
                <w:kern w:val="0"/>
                <w:sz w:val="22"/>
                <w:szCs w:val="22"/>
                <w:lang w:val="fr-FR" w:eastAsia="en-US" w:bidi="ar-SA"/>
              </w:rPr>
              <w:t>Section de fonctionnement</w:t>
            </w:r>
          </w:p>
        </w:tc>
        <w:tc>
          <w:tcPr>
            <w:tcW w:w="3121" w:type="dxa"/>
            <w:tcBorders>
              <w:bottom w:val="single" w:sz="8" w:space="0" w:color="000000"/>
              <w:right w:val="single" w:sz="8" w:space="0" w:color="000000"/>
            </w:tcBorders>
          </w:tcPr>
          <w:p>
            <w:pPr>
              <w:pStyle w:val="ListParagraph"/>
              <w:widowControl/>
              <w:numPr>
                <w:ilvl w:val="0"/>
                <w:numId w:val="0"/>
              </w:numPr>
              <w:suppressAutoHyphens w:val="true"/>
              <w:bidi w:val="0"/>
              <w:spacing w:lineRule="auto" w:line="259" w:before="0" w:after="160"/>
              <w:ind w:hanging="0" w:left="57" w:right="0"/>
              <w:contextualSpacing/>
              <w:jc w:val="left"/>
              <w:rPr>
                <w:rFonts w:ascii="Bookman Old Style" w:hAnsi="Bookman Old Style" w:eastAsia="Calibri" w:cs="Calibri" w:cstheme="minorHAnsi"/>
                <w:b w:val="false"/>
                <w:bCs w:val="false"/>
                <w:color w:val="auto"/>
                <w:kern w:val="0"/>
                <w:sz w:val="22"/>
                <w:szCs w:val="22"/>
                <w:lang w:val="fr-FR" w:eastAsia="en-US" w:bidi="ar-SA"/>
              </w:rPr>
            </w:pPr>
            <w:r>
              <w:rPr>
                <w:rFonts w:eastAsia="Calibri" w:cs="Calibri" w:cstheme="minorHAnsi"/>
                <w:b w:val="false"/>
                <w:bCs w:val="false"/>
                <w:color w:val="auto"/>
                <w:kern w:val="0"/>
                <w:sz w:val="22"/>
                <w:szCs w:val="22"/>
                <w:lang w:val="fr-FR" w:eastAsia="en-US" w:bidi="ar-SA"/>
              </w:rPr>
              <w:t>165 051,44 €</w:t>
            </w:r>
          </w:p>
        </w:tc>
        <w:tc>
          <w:tcPr>
            <w:tcW w:w="2774" w:type="dxa"/>
            <w:tcBorders>
              <w:bottom w:val="single" w:sz="8" w:space="0" w:color="000000"/>
              <w:right w:val="single" w:sz="8" w:space="0" w:color="000000"/>
            </w:tcBorders>
          </w:tcPr>
          <w:p>
            <w:pPr>
              <w:pStyle w:val="ListParagraph"/>
              <w:widowControl/>
              <w:numPr>
                <w:ilvl w:val="0"/>
                <w:numId w:val="0"/>
              </w:numPr>
              <w:suppressAutoHyphens w:val="true"/>
              <w:bidi w:val="0"/>
              <w:spacing w:lineRule="auto" w:line="259" w:before="0" w:after="160"/>
              <w:ind w:hanging="0" w:left="57" w:right="0"/>
              <w:contextualSpacing/>
              <w:jc w:val="left"/>
              <w:rPr>
                <w:rFonts w:ascii="Bookman Old Style" w:hAnsi="Bookman Old Style" w:eastAsia="Calibri" w:cs="Calibri" w:cstheme="minorHAnsi"/>
                <w:b w:val="false"/>
                <w:bCs w:val="false"/>
                <w:color w:val="auto"/>
                <w:kern w:val="0"/>
                <w:sz w:val="22"/>
                <w:szCs w:val="22"/>
                <w:lang w:val="fr-FR" w:eastAsia="en-US" w:bidi="ar-SA"/>
              </w:rPr>
            </w:pPr>
            <w:r>
              <w:rPr>
                <w:rFonts w:eastAsia="Calibri" w:cs="Calibri" w:cstheme="minorHAnsi"/>
                <w:b w:val="false"/>
                <w:bCs w:val="false"/>
                <w:color w:val="auto"/>
                <w:kern w:val="0"/>
                <w:sz w:val="22"/>
                <w:szCs w:val="22"/>
                <w:lang w:val="fr-FR" w:eastAsia="en-US" w:bidi="ar-SA"/>
              </w:rPr>
              <w:t>165 051,44 €</w:t>
            </w:r>
          </w:p>
        </w:tc>
      </w:tr>
      <w:tr>
        <w:trPr>
          <w:trHeight w:val="380" w:hRule="atLeast"/>
        </w:trPr>
        <w:tc>
          <w:tcPr>
            <w:tcW w:w="3015" w:type="dxa"/>
            <w:tcBorders>
              <w:left w:val="single" w:sz="8" w:space="0" w:color="000000"/>
              <w:bottom w:val="single" w:sz="8" w:space="0" w:color="000000"/>
              <w:right w:val="single" w:sz="8" w:space="0" w:color="000000"/>
            </w:tcBorders>
          </w:tcPr>
          <w:p>
            <w:pPr>
              <w:pStyle w:val="ListParagraph"/>
              <w:widowControl/>
              <w:numPr>
                <w:ilvl w:val="0"/>
                <w:numId w:val="0"/>
              </w:numPr>
              <w:suppressAutoHyphens w:val="true"/>
              <w:bidi w:val="0"/>
              <w:spacing w:lineRule="auto" w:line="259" w:before="0" w:after="160"/>
              <w:ind w:hanging="0" w:left="57" w:right="0"/>
              <w:contextualSpacing/>
              <w:jc w:val="left"/>
              <w:rPr>
                <w:rFonts w:ascii="Bookman Old Style" w:hAnsi="Bookman Old Style" w:eastAsia="Calibri" w:cs="Calibri" w:cstheme="minorHAnsi"/>
                <w:b w:val="false"/>
                <w:bCs w:val="false"/>
                <w:color w:val="auto"/>
                <w:kern w:val="0"/>
                <w:sz w:val="22"/>
                <w:szCs w:val="22"/>
                <w:lang w:val="fr-FR" w:eastAsia="en-US" w:bidi="ar-SA"/>
              </w:rPr>
            </w:pPr>
            <w:r>
              <w:rPr>
                <w:rFonts w:eastAsia="Calibri" w:cs="Calibri" w:cstheme="minorHAnsi"/>
                <w:b w:val="false"/>
                <w:bCs w:val="false"/>
                <w:color w:val="auto"/>
                <w:kern w:val="0"/>
                <w:sz w:val="22"/>
                <w:szCs w:val="22"/>
                <w:lang w:val="fr-FR" w:eastAsia="en-US" w:bidi="ar-SA"/>
              </w:rPr>
              <w:t>Section d'investissement</w:t>
            </w:r>
          </w:p>
        </w:tc>
        <w:tc>
          <w:tcPr>
            <w:tcW w:w="3121" w:type="dxa"/>
            <w:tcBorders>
              <w:bottom w:val="single" w:sz="8" w:space="0" w:color="000000"/>
              <w:right w:val="single" w:sz="8" w:space="0" w:color="000000"/>
            </w:tcBorders>
          </w:tcPr>
          <w:p>
            <w:pPr>
              <w:pStyle w:val="ListParagraph"/>
              <w:widowControl/>
              <w:numPr>
                <w:ilvl w:val="0"/>
                <w:numId w:val="0"/>
              </w:numPr>
              <w:suppressAutoHyphens w:val="true"/>
              <w:bidi w:val="0"/>
              <w:spacing w:lineRule="auto" w:line="259" w:before="0" w:after="160"/>
              <w:ind w:hanging="0" w:left="57" w:right="0"/>
              <w:contextualSpacing/>
              <w:jc w:val="left"/>
              <w:rPr>
                <w:rFonts w:ascii="Bookman Old Style" w:hAnsi="Bookman Old Style" w:eastAsia="Calibri" w:cs="Calibri" w:cstheme="minorHAnsi"/>
                <w:b w:val="false"/>
                <w:bCs w:val="false"/>
                <w:color w:val="auto"/>
                <w:kern w:val="0"/>
                <w:sz w:val="22"/>
                <w:szCs w:val="22"/>
                <w:lang w:val="fr-FR" w:eastAsia="en-US" w:bidi="ar-SA"/>
              </w:rPr>
            </w:pPr>
            <w:r>
              <w:rPr>
                <w:rFonts w:eastAsia="Calibri" w:cs="Calibri" w:cstheme="minorHAnsi"/>
                <w:b w:val="false"/>
                <w:bCs w:val="false"/>
                <w:color w:val="auto"/>
                <w:kern w:val="0"/>
                <w:sz w:val="22"/>
                <w:szCs w:val="22"/>
                <w:lang w:val="fr-FR" w:eastAsia="en-US" w:bidi="ar-SA"/>
              </w:rPr>
              <w:t xml:space="preserve">    </w:t>
            </w:r>
            <w:r>
              <w:rPr>
                <w:rFonts w:eastAsia="Calibri" w:cs="Calibri" w:cstheme="minorHAnsi"/>
                <w:b w:val="false"/>
                <w:bCs w:val="false"/>
                <w:color w:val="auto"/>
                <w:kern w:val="0"/>
                <w:sz w:val="22"/>
                <w:szCs w:val="22"/>
                <w:lang w:val="fr-FR" w:eastAsia="en-US" w:bidi="ar-SA"/>
              </w:rPr>
              <w:t>58 714,43 € (dont 22 000 de RAR)</w:t>
            </w:r>
          </w:p>
        </w:tc>
        <w:tc>
          <w:tcPr>
            <w:tcW w:w="2774" w:type="dxa"/>
            <w:tcBorders>
              <w:bottom w:val="single" w:sz="8" w:space="0" w:color="000000"/>
              <w:right w:val="single" w:sz="8" w:space="0" w:color="000000"/>
            </w:tcBorders>
          </w:tcPr>
          <w:p>
            <w:pPr>
              <w:pStyle w:val="ListParagraph"/>
              <w:widowControl/>
              <w:numPr>
                <w:ilvl w:val="0"/>
                <w:numId w:val="0"/>
              </w:numPr>
              <w:suppressAutoHyphens w:val="true"/>
              <w:bidi w:val="0"/>
              <w:spacing w:lineRule="auto" w:line="259" w:before="0" w:after="160"/>
              <w:ind w:hanging="0" w:left="57" w:right="0"/>
              <w:contextualSpacing/>
              <w:jc w:val="left"/>
              <w:rPr>
                <w:rFonts w:ascii="Bookman Old Style" w:hAnsi="Bookman Old Style" w:eastAsia="Calibri" w:cs="Calibri" w:cstheme="minorHAnsi"/>
                <w:b w:val="false"/>
                <w:bCs w:val="false"/>
                <w:color w:val="auto"/>
                <w:kern w:val="0"/>
                <w:sz w:val="22"/>
                <w:szCs w:val="22"/>
                <w:lang w:val="fr-FR" w:eastAsia="en-US" w:bidi="ar-SA"/>
              </w:rPr>
            </w:pPr>
            <w:r>
              <w:rPr>
                <w:rFonts w:eastAsia="Calibri" w:cs="Calibri" w:cstheme="minorHAnsi"/>
                <w:b w:val="false"/>
                <w:bCs w:val="false"/>
                <w:color w:val="auto"/>
                <w:kern w:val="0"/>
                <w:sz w:val="22"/>
                <w:szCs w:val="22"/>
                <w:lang w:val="fr-FR" w:eastAsia="en-US" w:bidi="ar-SA"/>
              </w:rPr>
              <w:t>58 714,43 € (dont 12 000 de RAR)</w:t>
            </w:r>
          </w:p>
        </w:tc>
      </w:tr>
    </w:tbl>
    <w:p>
      <w:pPr>
        <w:pStyle w:val="ListParagraph"/>
        <w:widowControl/>
        <w:numPr>
          <w:ilvl w:val="0"/>
          <w:numId w:val="0"/>
        </w:numPr>
        <w:suppressAutoHyphens w:val="true"/>
        <w:bidi w:val="0"/>
        <w:spacing w:lineRule="auto" w:line="259"/>
        <w:ind w:hanging="0" w:left="57" w:right="0"/>
        <w:jc w:val="left"/>
        <w:rPr>
          <w:rFonts w:cs="Calibri" w:cstheme="minorHAnsi"/>
          <w:b/>
          <w:bCs/>
        </w:rPr>
      </w:pPr>
      <w:r>
        <w:rPr/>
        <w:t xml:space="preserve"> </w:t>
      </w:r>
    </w:p>
    <w:p>
      <w:pPr>
        <w:pStyle w:val="ListParagraph"/>
        <w:numPr>
          <w:ilvl w:val="0"/>
          <w:numId w:val="1"/>
        </w:numPr>
        <w:rPr>
          <w:rFonts w:cs="Calibri" w:cstheme="minorHAnsi"/>
          <w:b/>
          <w:bCs/>
        </w:rPr>
      </w:pPr>
      <w:r>
        <w:rPr>
          <w:rFonts w:cs="Calibri" w:cstheme="minorHAnsi"/>
          <w:b/>
          <w:bCs/>
        </w:rPr>
        <w:t xml:space="preserve">Rapport d’évaluation définitif suite au transfert de la compétence autorité organisatrice de la mobilité : </w:t>
      </w:r>
      <w:r>
        <w:rPr>
          <w:rFonts w:cs="Calibri" w:cstheme="minorHAnsi"/>
          <w:b w:val="false"/>
          <w:bCs w:val="false"/>
        </w:rPr>
        <w:t>Cette délibération a été prise lors de la séance du 21 janvier 2025 mais faute de quorum, il est nécessaire de la reprendre,</w:t>
      </w:r>
    </w:p>
    <w:p>
      <w:pPr>
        <w:pStyle w:val="ListParagraph"/>
        <w:numPr>
          <w:ilvl w:val="0"/>
          <w:numId w:val="1"/>
        </w:numPr>
        <w:rPr>
          <w:rFonts w:cs="Calibri" w:cstheme="minorHAnsi"/>
          <w:b/>
          <w:bCs/>
        </w:rPr>
      </w:pPr>
      <w:r>
        <w:rPr>
          <w:rFonts w:cs="Calibri" w:cstheme="minorHAnsi"/>
          <w:b/>
          <w:bCs/>
        </w:rPr>
        <w:t>Rapport d’définitif suite à la modification de l’intérêt communautaire de l’aménagement de l’espace relative à la gestion de la plage de Pont :</w:t>
      </w:r>
      <w:r>
        <w:rPr>
          <w:rFonts w:cs="Calibri" w:cstheme="minorHAnsi"/>
          <w:b w:val="false"/>
          <w:bCs w:val="false"/>
        </w:rPr>
        <w:t xml:space="preserve"> la CCTA souhaite transférer la compétence de la gestion de la plage de pont  à la commune de Pont et Massène</w:t>
      </w:r>
    </w:p>
    <w:p>
      <w:pPr>
        <w:pStyle w:val="ListParagraph"/>
        <w:numPr>
          <w:ilvl w:val="0"/>
          <w:numId w:val="0"/>
        </w:numPr>
        <w:ind w:hanging="0" w:left="360"/>
        <w:rPr>
          <w:rFonts w:cs="Calibri" w:cstheme="minorHAnsi"/>
          <w:b/>
          <w:bCs/>
        </w:rPr>
      </w:pPr>
      <w:r>
        <w:rPr>
          <w:rFonts w:cs="Calibri" w:cstheme="minorHAnsi"/>
          <w:b w:val="false"/>
          <w:bCs w:val="false"/>
        </w:rPr>
        <w:t>favorable à l’unanimité.</w:t>
      </w:r>
    </w:p>
    <w:p>
      <w:pPr>
        <w:pStyle w:val="ListParagraph"/>
        <w:numPr>
          <w:ilvl w:val="0"/>
          <w:numId w:val="1"/>
        </w:numPr>
        <w:rPr>
          <w:rFonts w:cs="Calibri" w:cstheme="minorHAnsi"/>
          <w:b/>
          <w:bCs/>
        </w:rPr>
      </w:pPr>
      <w:r>
        <w:rPr>
          <w:rFonts w:cs="Calibri" w:cstheme="minorHAnsi"/>
          <w:b/>
          <w:bCs/>
        </w:rPr>
        <w:t xml:space="preserve">Transmission électronique des actes : </w:t>
      </w:r>
      <w:r>
        <w:rPr>
          <w:rFonts w:cs="Calibri" w:cstheme="minorHAnsi"/>
          <w:b w:val="false"/>
          <w:bCs w:val="false"/>
        </w:rPr>
        <w:t>Le Maire rappelle au conseil municipal qu’en 2026 la signature électronique sera obligatoire pour les actes budgétaires (CFU). Pour se faire, une convention doit être signé avec la préfecture. Le conseil charge le maire de signer tout document afférant à cette signature électronique.</w:t>
      </w:r>
    </w:p>
    <w:p>
      <w:pPr>
        <w:pStyle w:val="ListParagraph"/>
        <w:numPr>
          <w:ilvl w:val="0"/>
          <w:numId w:val="1"/>
        </w:numPr>
        <w:rPr>
          <w:b/>
          <w:bCs/>
        </w:rPr>
      </w:pPr>
      <w:r>
        <w:rPr>
          <w:rFonts w:cs="Calibri" w:cstheme="minorHAnsi"/>
          <w:b/>
          <w:bCs/>
        </w:rPr>
        <w:t xml:space="preserve">Contrat Cantonnier : </w:t>
      </w:r>
      <w:r>
        <w:rPr>
          <w:rFonts w:cs="Calibri" w:cstheme="minorHAnsi"/>
          <w:b w:val="false"/>
          <w:bCs w:val="false"/>
        </w:rPr>
        <w:t>Le maire informe que le contrat du cantonnier se termine au 31 mars 2025. le conseil décide de lui refaire un contrat de 3 ans et de lui régler les frais kilométriques soit 30km par mois, et ce depuis son entrée dans la collectivité, c’est à dire depuis le 1</w:t>
      </w:r>
      <w:r>
        <w:rPr>
          <w:rFonts w:cs="Calibri" w:cstheme="minorHAnsi"/>
          <w:b w:val="false"/>
          <w:bCs w:val="false"/>
          <w:vertAlign w:val="superscript"/>
        </w:rPr>
        <w:t>er</w:t>
      </w:r>
      <w:r>
        <w:rPr>
          <w:rFonts w:cs="Calibri" w:cstheme="minorHAnsi"/>
          <w:b w:val="false"/>
          <w:bCs w:val="false"/>
        </w:rPr>
        <w:t xml:space="preserve"> avril 2023.</w:t>
      </w:r>
    </w:p>
    <w:p>
      <w:pPr>
        <w:pStyle w:val="ListParagraph"/>
        <w:numPr>
          <w:ilvl w:val="0"/>
          <w:numId w:val="1"/>
        </w:numPr>
        <w:rPr>
          <w:b/>
          <w:bCs/>
        </w:rPr>
      </w:pPr>
      <w:r>
        <w:rPr>
          <w:rFonts w:cs="Calibri" w:cstheme="minorHAnsi"/>
          <w:b/>
          <w:bCs/>
        </w:rPr>
        <w:t xml:space="preserve"> </w:t>
      </w:r>
      <w:r>
        <w:rPr>
          <w:rFonts w:cs="Calibri" w:cstheme="minorHAnsi"/>
          <w:b/>
          <w:bCs/>
        </w:rPr>
        <w:t>Affaires diverses :</w:t>
      </w:r>
    </w:p>
    <w:p>
      <w:pPr>
        <w:pStyle w:val="ListParagraph"/>
        <w:numPr>
          <w:ilvl w:val="0"/>
          <w:numId w:val="0"/>
        </w:numPr>
        <w:ind w:hanging="0" w:left="360"/>
        <w:rPr>
          <w:b/>
          <w:bCs/>
        </w:rPr>
      </w:pPr>
      <w:r>
        <w:rPr>
          <w:rFonts w:cs="Calibri" w:cstheme="minorHAnsi"/>
          <w:b/>
          <w:bCs/>
        </w:rPr>
        <w:t xml:space="preserve"> </w:t>
      </w:r>
      <w:r>
        <w:rPr>
          <w:rFonts w:cs="Calibri" w:cstheme="minorHAnsi"/>
          <w:b w:val="false"/>
          <w:bCs w:val="false"/>
        </w:rPr>
        <w:t>- Le Maire informe que M. Cyril MOUSSERON a déneigé la commune avec la lame que lui avait donné M. Dominique BIZOT (qui avait une convention auparavant avec la commune pour le déneigement). La commune signera une convention avec M. MOUSSERON.</w:t>
      </w:r>
    </w:p>
    <w:p>
      <w:pPr>
        <w:pStyle w:val="ListParagraph"/>
        <w:numPr>
          <w:ilvl w:val="0"/>
          <w:numId w:val="0"/>
        </w:numPr>
        <w:ind w:hanging="0" w:left="360"/>
        <w:rPr>
          <w:b/>
          <w:bCs/>
        </w:rPr>
      </w:pPr>
      <w:r>
        <w:rPr>
          <w:rFonts w:cs="Calibri" w:cstheme="minorHAnsi"/>
          <w:b w:val="false"/>
          <w:bCs w:val="false"/>
        </w:rPr>
        <w:t>- Le groupe « skip class » propose des spectacle pour un montant de 150 € mais il faut également régler la SACEM, à voir à la prochaine réunion.</w:t>
      </w:r>
    </w:p>
    <w:p>
      <w:pPr>
        <w:pStyle w:val="ListParagraph"/>
        <w:numPr>
          <w:ilvl w:val="0"/>
          <w:numId w:val="0"/>
        </w:numPr>
        <w:ind w:hanging="0" w:left="360"/>
        <w:rPr>
          <w:b/>
          <w:bCs/>
        </w:rPr>
      </w:pPr>
      <w:r>
        <w:rPr>
          <w:rFonts w:cs="Calibri" w:cstheme="minorHAnsi"/>
          <w:b/>
          <w:bCs/>
        </w:rPr>
        <w:t>-</w:t>
      </w:r>
      <w:r>
        <w:rPr>
          <w:rFonts w:cs="Calibri" w:cstheme="minorHAnsi"/>
          <w:b w:val="false"/>
          <w:bCs w:val="false"/>
        </w:rPr>
        <w:t xml:space="preserve"> Une éducatrice de l’Isle sur Serein a monté un petit groupe avec des résidents en situation d’handicap, le maire propose de les faire venir un lundi  pour qu’ils puissent se produire devant le gîte bus, les enfants de l’école et les personnes intéressées. </w:t>
      </w:r>
    </w:p>
    <w:p>
      <w:pPr>
        <w:pStyle w:val="ListParagraph"/>
        <w:numPr>
          <w:ilvl w:val="0"/>
          <w:numId w:val="0"/>
        </w:numPr>
        <w:ind w:hanging="0" w:left="360"/>
        <w:rPr>
          <w:b/>
          <w:bCs/>
        </w:rPr>
      </w:pPr>
      <w:r>
        <w:rPr>
          <w:rFonts w:cs="Calibri" w:cstheme="minorHAnsi"/>
          <w:b w:val="false"/>
          <w:bCs w:val="false"/>
        </w:rPr>
        <w:t>- Le parcours historique suit son cour</w:t>
      </w:r>
    </w:p>
    <w:p>
      <w:pPr>
        <w:pStyle w:val="ListParagraph"/>
        <w:numPr>
          <w:ilvl w:val="0"/>
          <w:numId w:val="0"/>
        </w:numPr>
        <w:ind w:hanging="0" w:left="360"/>
        <w:rPr>
          <w:b/>
          <w:bCs/>
        </w:rPr>
      </w:pPr>
      <w:r>
        <w:rPr>
          <w:rFonts w:cs="Calibri" w:cstheme="minorHAnsi"/>
          <w:b w:val="false"/>
          <w:bCs w:val="false"/>
        </w:rPr>
        <w:t>- Mme Kessler demande si suite aux travaux effectués sur le mur du château, l’entreprise envisage de remettre des cailloux sur son chemin que l’entreprise a abîmée. Le maire a déjà envoyé un mail a cette entreprise. Mme Kessler sera informée de la réponse. Mme Kessler se propose d’offrir les fleurs des auges de la salle des fêtes.</w:t>
      </w:r>
    </w:p>
    <w:p>
      <w:pPr>
        <w:pStyle w:val="ListParagraph"/>
        <w:numPr>
          <w:ilvl w:val="0"/>
          <w:numId w:val="0"/>
        </w:numPr>
        <w:ind w:hanging="0" w:left="360"/>
        <w:rPr>
          <w:b/>
          <w:bCs/>
        </w:rPr>
      </w:pPr>
      <w:r>
        <w:rPr>
          <w:rFonts w:cs="Calibri" w:cstheme="minorHAnsi"/>
          <w:b w:val="false"/>
          <w:bCs w:val="false"/>
        </w:rPr>
        <w:t>- la réunion fleurs est fixée le jeudi 10 avril 2025</w:t>
      </w:r>
    </w:p>
    <w:p>
      <w:pPr>
        <w:pStyle w:val="ListParagraph"/>
        <w:numPr>
          <w:ilvl w:val="0"/>
          <w:numId w:val="0"/>
        </w:numPr>
        <w:ind w:hanging="0" w:left="360"/>
        <w:rPr>
          <w:b/>
          <w:bCs/>
        </w:rPr>
      </w:pPr>
      <w:r>
        <w:rPr>
          <w:rFonts w:cs="Calibri" w:cstheme="minorHAnsi"/>
          <w:b w:val="false"/>
          <w:bCs w:val="false"/>
        </w:rPr>
        <w:t>- M. Viette informe que le globe au dessus de l’entrée de la mairie est cassé. Il a également les devis de M. Alexis Badin pour les marronniers ; celui du gros marronnier est de : 395 TTC et celui du petit marronnier est de : 200 € TTC</w:t>
      </w:r>
    </w:p>
    <w:p>
      <w:pPr>
        <w:pStyle w:val="ListParagraph"/>
        <w:numPr>
          <w:ilvl w:val="0"/>
          <w:numId w:val="0"/>
        </w:numPr>
        <w:ind w:hanging="0" w:left="360"/>
        <w:rPr>
          <w:b/>
          <w:bCs/>
        </w:rPr>
      </w:pPr>
      <w:r>
        <w:rPr>
          <w:rFonts w:cs="Calibri" w:cstheme="minorHAnsi"/>
          <w:b w:val="false"/>
          <w:bCs w:val="false"/>
        </w:rPr>
        <w:t>-Mme Fichot demande pourquoi il n’y a pas de miroirs à la salle des fêtes. Les miroirs ont été posés et offert par l’association la Charmée.Elle demande également si les panneaux de l’entrée du village peuvent être changer.</w:t>
      </w:r>
    </w:p>
    <w:p>
      <w:pPr>
        <w:pStyle w:val="ListParagraph"/>
        <w:numPr>
          <w:ilvl w:val="0"/>
          <w:numId w:val="0"/>
        </w:numPr>
        <w:ind w:hanging="0" w:left="360"/>
        <w:rPr>
          <w:b/>
          <w:bCs/>
        </w:rPr>
      </w:pPr>
      <w:r>
        <w:rPr>
          <w:rFonts w:cs="Calibri" w:cstheme="minorHAnsi"/>
          <w:b w:val="false"/>
          <w:bCs w:val="false"/>
        </w:rPr>
        <w:t>- Une journée citoyenne de nettoyage de la commune au printemps.</w:t>
      </w:r>
    </w:p>
    <w:p>
      <w:pPr>
        <w:pStyle w:val="ListParagraph"/>
        <w:numPr>
          <w:ilvl w:val="0"/>
          <w:numId w:val="0"/>
        </w:numPr>
        <w:ind w:hanging="0" w:left="360"/>
        <w:rPr>
          <w:b/>
          <w:bCs/>
        </w:rPr>
      </w:pPr>
      <w:r>
        <w:rPr>
          <w:rFonts w:cs="Calibri" w:cstheme="minorHAnsi"/>
          <w:b w:val="false"/>
          <w:bCs w:val="false"/>
        </w:rPr>
        <w:t>- Le chauffe eau de la salle des fêtes a été changer car il était hors d’usage.</w:t>
      </w:r>
    </w:p>
    <w:p>
      <w:pPr>
        <w:pStyle w:val="ListParagraph"/>
        <w:numPr>
          <w:ilvl w:val="0"/>
          <w:numId w:val="0"/>
        </w:numPr>
        <w:ind w:hanging="0" w:left="360"/>
        <w:rPr>
          <w:b/>
          <w:bCs/>
        </w:rPr>
      </w:pPr>
      <w:r>
        <w:rPr>
          <w:rFonts w:cs="Calibri" w:cstheme="minorHAnsi"/>
          <w:b w:val="false"/>
          <w:bCs w:val="false"/>
        </w:rPr>
        <w:t>-L’affiche du banc a été plusieurs fois enlevé,  il faudrait acheter du plexis glace pour le cadre.</w:t>
      </w:r>
    </w:p>
    <w:p>
      <w:pPr>
        <w:pStyle w:val="ListParagraph"/>
        <w:numPr>
          <w:ilvl w:val="0"/>
          <w:numId w:val="0"/>
        </w:numPr>
        <w:ind w:hanging="0" w:left="360"/>
        <w:rPr>
          <w:b/>
          <w:bCs/>
        </w:rPr>
      </w:pPr>
      <w:r>
        <w:rPr>
          <w:rFonts w:cs="Calibri" w:cstheme="minorHAnsi"/>
          <w:b w:val="false"/>
          <w:bCs w:val="false"/>
        </w:rPr>
        <w:t>-Mme Gloria souhaite refaire le règlement de la salle des fêtes ( ne pas cuisiner, rendre la salle propre, horaire retour des clés), il serait également nécessaire d’ajouter un forfait nettoyage si la salle n’est pas rendu propre.</w:t>
      </w:r>
    </w:p>
    <w:p>
      <w:pPr>
        <w:pStyle w:val="ListParagraph"/>
        <w:numPr>
          <w:ilvl w:val="0"/>
          <w:numId w:val="0"/>
        </w:numPr>
        <w:ind w:hanging="0" w:left="360"/>
        <w:rPr>
          <w:b/>
          <w:bCs/>
        </w:rPr>
      </w:pPr>
      <w:r>
        <w:rPr>
          <w:b/>
          <w:bCs/>
        </w:rPr>
      </w:r>
    </w:p>
    <w:p>
      <w:pPr>
        <w:pStyle w:val="ListParagraph"/>
        <w:numPr>
          <w:ilvl w:val="0"/>
          <w:numId w:val="0"/>
        </w:numPr>
        <w:ind w:hanging="0" w:left="360"/>
        <w:rPr>
          <w:i w:val="false"/>
          <w:i w:val="false"/>
          <w:iCs w:val="false"/>
        </w:rPr>
      </w:pPr>
      <w:r>
        <w:rPr>
          <w:i w:val="false"/>
          <w:iCs w:val="false"/>
        </w:rPr>
      </w:r>
    </w:p>
    <w:p>
      <w:pPr>
        <w:pStyle w:val="ListParagraph"/>
        <w:widowControl/>
        <w:suppressAutoHyphens w:val="true"/>
        <w:bidi w:val="0"/>
        <w:spacing w:lineRule="auto" w:line="259" w:before="0" w:after="160"/>
        <w:ind w:hanging="0" w:left="0" w:right="0"/>
        <w:contextualSpacing/>
        <w:jc w:val="left"/>
        <w:rPr/>
      </w:pPr>
      <w:r>
        <w:rPr/>
      </w:r>
    </w:p>
    <w:p>
      <w:pPr>
        <w:pStyle w:val="ListParagraph"/>
        <w:widowControl/>
        <w:suppressAutoHyphens w:val="true"/>
        <w:bidi w:val="0"/>
        <w:spacing w:lineRule="auto" w:line="259" w:before="0" w:after="160"/>
        <w:ind w:hanging="0" w:left="0" w:right="0"/>
        <w:contextualSpacing/>
        <w:jc w:val="left"/>
        <w:rPr/>
      </w:pPr>
      <w:r>
        <w:rPr/>
      </w:r>
    </w:p>
    <w:p>
      <w:pPr>
        <w:pStyle w:val="ListParagraph"/>
        <w:rPr/>
      </w:pPr>
      <w:r>
        <w:rPr/>
        <w:t>Séance levée à 21h02</w:t>
      </w:r>
    </w:p>
    <w:p>
      <w:pPr>
        <w:pStyle w:val="ListParagraph"/>
        <w:rPr/>
      </w:pPr>
      <w:r>
        <w:rPr/>
      </w:r>
    </w:p>
    <w:p>
      <w:pPr>
        <w:pStyle w:val="ListParagraph"/>
        <w:rPr/>
      </w:pPr>
      <w:r>
        <w:rPr/>
        <w:t>Le Maire</w:t>
        <w:tab/>
        <w:tab/>
        <w:tab/>
        <w:tab/>
        <w:tab/>
        <w:tab/>
        <w:t>Le Secrétaire de Séance</w:t>
      </w:r>
    </w:p>
    <w:p>
      <w:pPr>
        <w:pStyle w:val="ListParagraph"/>
        <w:rPr/>
      </w:pPr>
      <w:r>
        <w:rPr/>
        <w:t>Ludivine BIZOT</w:t>
        <w:tab/>
        <w:tab/>
        <w:tab/>
        <w:tab/>
        <w:tab/>
        <w:t>Patricia GLORIA</w:t>
      </w:r>
    </w:p>
    <w:p>
      <w:pPr>
        <w:pStyle w:val="ListParagraph"/>
        <w:rPr/>
      </w:pPr>
      <w:r>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Bookman Old Style">
    <w:charset w:val="00"/>
    <w:family w:val="roman"/>
    <w:pitch w:val="variable"/>
  </w:font>
  <w:font w:name="Segoe UI">
    <w:charset w:val="00"/>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Calibri" w:cs="" w:cstheme="minorBidi" w:eastAsia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Bookman Old Style" w:hAnsi="Bookman Old Style" w:eastAsia="Calibri" w:cs="" w:cstheme="minorBidi" w:eastAsia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86554f"/>
    <w:rPr>
      <w:rFonts w:ascii="Segoe UI" w:hAnsi="Segoe UI" w:cs="Segoe UI"/>
      <w:sz w:val="18"/>
      <w:szCs w:val="18"/>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1c4aa9"/>
    <w:pPr>
      <w:spacing w:before="0" w:after="160"/>
      <w:ind w:left="720"/>
      <w:contextualSpacing/>
    </w:pPr>
    <w:rPr/>
  </w:style>
  <w:style w:type="paragraph" w:styleId="BalloonText">
    <w:name w:val="Balloon Text"/>
    <w:basedOn w:val="Normal"/>
    <w:link w:val="TextedebullesCar"/>
    <w:uiPriority w:val="99"/>
    <w:semiHidden/>
    <w:unhideWhenUsed/>
    <w:qFormat/>
    <w:rsid w:val="0086554f"/>
    <w:pPr>
      <w:spacing w:lineRule="auto" w:line="240" w:before="0" w:after="0"/>
    </w:pPr>
    <w:rPr>
      <w:rFonts w:ascii="Segoe UI" w:hAnsi="Segoe UI" w:cs="Segoe UI"/>
      <w:sz w:val="18"/>
      <w:szCs w:val="18"/>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4800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541</TotalTime>
  <Application>LibreOffice/24.8.6.2$Windows_X86_64 LibreOffice_project/6d98ba145e9a8a39fc57bcc76981d1fb1316c60c</Application>
  <AppVersion>15.0000</AppVersion>
  <Pages>3</Pages>
  <Words>1093</Words>
  <Characters>5356</Characters>
  <CharactersWithSpaces>6526</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2024-10-01T13:44:00Z</dcterms:created>
  <dc:creator>Utlisateur</dc:creator>
  <dc:description/>
  <dc:language>fr-FR</dc:language>
  <cp:lastModifiedBy/>
  <cp:lastPrinted>2025-06-10T14:56:56Z</cp:lastPrinted>
  <dcterms:modified xsi:type="dcterms:W3CDTF">2025-06-10T15:02:08Z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